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u w:val="none"/>
          <w:lang w:val="en-US" w:eastAsia="zh-CN"/>
        </w:rPr>
      </w:pPr>
      <w:r>
        <w:rPr>
          <w:rFonts w:hint="eastAsia" w:ascii="方正小标宋简体" w:hAnsi="方正小标宋简体" w:eastAsia="方正小标宋简体" w:cs="方正小标宋简体"/>
          <w:b w:val="0"/>
          <w:bCs w:val="0"/>
          <w:sz w:val="44"/>
          <w:szCs w:val="44"/>
          <w:u w:val="none"/>
          <w:lang w:val="en-US" w:eastAsia="zh-CN"/>
        </w:rPr>
        <w:t>大同市生态环境局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u w:val="none"/>
          <w:lang w:val="en-US" w:eastAsia="zh-CN"/>
        </w:rPr>
      </w:pPr>
      <w:r>
        <w:rPr>
          <w:rFonts w:hint="eastAsia" w:ascii="方正小标宋简体" w:hAnsi="方正小标宋简体" w:eastAsia="方正小标宋简体" w:cs="方正小标宋简体"/>
          <w:b w:val="0"/>
          <w:bCs w:val="0"/>
          <w:sz w:val="44"/>
          <w:szCs w:val="44"/>
          <w:u w:val="none"/>
          <w:lang w:val="en-US" w:eastAsia="zh-CN"/>
        </w:rPr>
        <w:t>行政处罚决定书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同环罚〔2026〕21号</w:t>
      </w:r>
    </w:p>
    <w:p>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仿宋_GB2312" w:eastAsia="仿宋_GB2312" w:cs="仿宋_GB2312"/>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当事人名称：大同市新荣区盛基新型环保建材有限公司</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 xml:space="preserve">法定代表人：武秀连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统一社会信用代码：911***********</w:t>
      </w:r>
      <w:bookmarkStart w:id="0" w:name="_GoBack"/>
      <w:bookmarkEnd w:id="0"/>
      <w:r>
        <w:rPr>
          <w:rFonts w:hint="eastAsia" w:ascii="仿宋_GB2312" w:hAnsi="仿宋_GB2312" w:eastAsia="仿宋_GB2312" w:cs="仿宋_GB2312"/>
          <w:sz w:val="28"/>
          <w:szCs w:val="28"/>
          <w:u w:val="none"/>
          <w:lang w:val="en-US" w:eastAsia="zh-CN"/>
        </w:rPr>
        <w:t>0G8J</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地址：山西省大同市新荣区花园屯乡太平庄村</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我局于2026年7月6日根据生态环境部执法局开展的2026014轮次远程监督帮扶推送线索，对你单位进行了调查，发现你单位实施了以下环境违法行为：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你单位隧道窑正常生产煤矸石砖，隧道窑废气排放口配套安装的烟气自动在线监控设施损坏无法正常运行，</w:t>
      </w:r>
      <w:r>
        <w:rPr>
          <w:rFonts w:hint="eastAsia" w:ascii="仿宋_GB2312" w:hAnsi="仿宋_GB2312" w:eastAsia="仿宋_GB2312" w:cs="仿宋_GB2312"/>
          <w:sz w:val="28"/>
          <w:szCs w:val="28"/>
          <w:lang w:val="en-US" w:eastAsia="zh-CN"/>
        </w:rPr>
        <w:t>未保证污染物排放自动监测设备正常运行</w:t>
      </w:r>
      <w:r>
        <w:rPr>
          <w:rFonts w:hint="eastAsia" w:ascii="仿宋_GB2312" w:hAnsi="仿宋_GB2312" w:eastAsia="仿宋_GB2312" w:cs="仿宋_GB2312"/>
          <w:sz w:val="28"/>
          <w:szCs w:val="28"/>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以上事实，有以下主要证据证明：</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1、2026年7月6日</w:t>
      </w:r>
      <w:r>
        <w:rPr>
          <w:rFonts w:hint="eastAsia" w:ascii="仿宋_GB2312" w:hAnsi="仿宋_GB2312" w:eastAsia="仿宋_GB2312" w:cs="仿宋_GB2312"/>
          <w:sz w:val="28"/>
          <w:szCs w:val="28"/>
          <w:u w:val="none"/>
          <w:lang w:val="en-US" w:eastAsia="zh-CN"/>
        </w:rPr>
        <w:t>我局制作《现场检查（勘察）笔录》1份</w:t>
      </w:r>
      <w:r>
        <w:rPr>
          <w:rFonts w:hint="eastAsia" w:ascii="仿宋_GB2312" w:hAnsi="仿宋_GB2312" w:eastAsia="仿宋_GB2312" w:cs="仿宋_GB2312"/>
          <w:sz w:val="28"/>
          <w:szCs w:val="28"/>
          <w:lang w:val="en-US" w:eastAsia="zh-CN"/>
        </w:rPr>
        <w:t>、《调查询问笔录》1份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证明以上违法事实的存在；</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i w:val="0"/>
          <w:iCs w:val="0"/>
          <w:sz w:val="28"/>
          <w:szCs w:val="28"/>
          <w:u w:val="none"/>
          <w:lang w:val="en-US" w:eastAsia="zh-CN"/>
        </w:rPr>
      </w:pPr>
      <w:r>
        <w:rPr>
          <w:rFonts w:hint="eastAsia" w:ascii="仿宋_GB2312" w:hAnsi="仿宋_GB2312" w:eastAsia="仿宋_GB2312" w:cs="仿宋_GB2312"/>
          <w:sz w:val="28"/>
          <w:szCs w:val="28"/>
          <w:lang w:val="en-US" w:eastAsia="zh-CN"/>
        </w:rPr>
        <w:t>2、2026年7月6日</w:t>
      </w:r>
      <w:r>
        <w:rPr>
          <w:rFonts w:hint="eastAsia" w:ascii="仿宋_GB2312" w:hAnsi="仿宋_GB2312" w:eastAsia="仿宋_GB2312" w:cs="仿宋_GB2312"/>
          <w:i w:val="0"/>
          <w:iCs w:val="0"/>
          <w:sz w:val="28"/>
          <w:szCs w:val="28"/>
          <w:u w:val="none"/>
          <w:lang w:val="en-US" w:eastAsia="zh-CN"/>
        </w:rPr>
        <w:t>我局提供执法人员的执法证复印件1份，证明执法人员的身份和资格；</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3、2026年7月6日我局执法人员拍摄的现场照片2份，证明你单位</w:t>
      </w:r>
      <w:r>
        <w:rPr>
          <w:rFonts w:hint="eastAsia" w:ascii="仿宋_GB2312" w:hAnsi="仿宋_GB2312" w:eastAsia="仿宋_GB2312" w:cs="仿宋_GB2312"/>
          <w:sz w:val="28"/>
          <w:szCs w:val="28"/>
          <w:u w:val="none"/>
          <w:lang w:val="en-US" w:eastAsia="zh-CN"/>
        </w:rPr>
        <w:t>隧道窑正在生产，废气排放口配套安装的烟气自动在线监控设施损坏无法正常运行</w:t>
      </w:r>
      <w:r>
        <w:rPr>
          <w:rFonts w:hint="eastAsia" w:ascii="仿宋_GB2312" w:hAnsi="仿宋_GB2312" w:eastAsia="仿宋_GB2312"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lang w:val="en-US" w:eastAsia="zh-CN"/>
        </w:rPr>
        <w:t>4、2026年7月6日</w:t>
      </w:r>
      <w:r>
        <w:rPr>
          <w:rFonts w:hint="eastAsia" w:ascii="仿宋_GB2312" w:hAnsi="仿宋_GB2312" w:eastAsia="仿宋_GB2312" w:cs="仿宋_GB2312"/>
          <w:i w:val="0"/>
          <w:iCs w:val="0"/>
          <w:sz w:val="28"/>
          <w:szCs w:val="28"/>
          <w:u w:val="none"/>
          <w:lang w:val="en-US" w:eastAsia="zh-CN"/>
        </w:rPr>
        <w:t>你单位提供的以下资料：</w:t>
      </w:r>
      <w:r>
        <w:rPr>
          <w:rFonts w:hint="eastAsia" w:ascii="仿宋_GB2312" w:hAnsi="仿宋_GB2312" w:eastAsia="仿宋_GB2312" w:cs="仿宋_GB2312"/>
          <w:color w:val="auto"/>
          <w:sz w:val="28"/>
          <w:szCs w:val="28"/>
          <w:lang w:val="en-US" w:eastAsia="zh-CN"/>
        </w:rPr>
        <w:t>（1）《营业执照》复印件1份、（2）法人身份证复印件1份；（3）现场负责人身份证复印件1份、（4）授权委托书1份、</w:t>
      </w:r>
      <w:r>
        <w:rPr>
          <w:rFonts w:hint="eastAsia" w:ascii="仿宋_GB2312" w:hAnsi="仿宋_GB2312" w:eastAsia="仿宋_GB2312" w:cs="仿宋_GB2312"/>
          <w:sz w:val="28"/>
          <w:szCs w:val="28"/>
          <w:lang w:val="en-US" w:eastAsia="zh-CN"/>
        </w:rPr>
        <w:t>（5）《排污许可证》复印件1份、（6）《关于</w:t>
      </w:r>
      <w:r>
        <w:rPr>
          <w:rFonts w:hint="eastAsia" w:ascii="仿宋_GB2312" w:hAnsi="仿宋_GB2312" w:eastAsia="仿宋_GB2312" w:cs="仿宋_GB2312"/>
          <w:sz w:val="28"/>
          <w:szCs w:val="28"/>
          <w:u w:val="none"/>
          <w:lang w:val="en-US" w:eastAsia="zh-CN"/>
        </w:rPr>
        <w:t>大同市新荣区盛基新型环保建材厂新建年产</w:t>
      </w:r>
      <w:r>
        <w:rPr>
          <w:rFonts w:hint="eastAsia" w:ascii="仿宋_GB2312" w:hAnsi="仿宋_GB2312" w:eastAsia="仿宋_GB2312" w:cs="仿宋_GB2312"/>
          <w:sz w:val="28"/>
          <w:szCs w:val="28"/>
          <w:lang w:val="en-US" w:eastAsia="zh-CN"/>
        </w:rPr>
        <w:t>25000万块煤矸石烧结砖生产线项目一期工程（6000万块）建设项目环境影响报告表的批复》复印件1份、（7）《</w:t>
      </w:r>
      <w:r>
        <w:rPr>
          <w:rFonts w:hint="eastAsia" w:ascii="仿宋_GB2312" w:hAnsi="仿宋_GB2312" w:eastAsia="仿宋_GB2312" w:cs="仿宋_GB2312"/>
          <w:sz w:val="28"/>
          <w:szCs w:val="28"/>
          <w:u w:val="none"/>
          <w:lang w:val="en-US" w:eastAsia="zh-CN"/>
        </w:rPr>
        <w:t>大同市新荣区盛基新型环保建材厂新建年产</w:t>
      </w:r>
      <w:r>
        <w:rPr>
          <w:rFonts w:hint="eastAsia" w:ascii="仿宋_GB2312" w:hAnsi="仿宋_GB2312" w:eastAsia="仿宋_GB2312" w:cs="仿宋_GB2312"/>
          <w:sz w:val="28"/>
          <w:szCs w:val="28"/>
          <w:lang w:val="en-US" w:eastAsia="zh-CN"/>
        </w:rPr>
        <w:t>25000万块煤矸石烧结砖生产线项目一期工程（6000万块）建设项目竣工环境保护验收意见》复印件1份；《销售合同》复印件1份，证明你单位已经购买新的</w:t>
      </w:r>
      <w:r>
        <w:rPr>
          <w:rFonts w:hint="eastAsia" w:ascii="仿宋_GB2312" w:hAnsi="仿宋_GB2312" w:eastAsia="仿宋_GB2312" w:cs="仿宋_GB2312"/>
          <w:sz w:val="28"/>
          <w:szCs w:val="28"/>
          <w:u w:val="none"/>
          <w:lang w:val="en-US" w:eastAsia="zh-CN"/>
        </w:rPr>
        <w:t>自动在线监控设备；</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5、2026年9月17日我局提供责令整改复查记录表1份，证明你单位改正违法行为情况。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你单位上述行为违反《排污许可管理条例》第二十条第一款“实行排污许可重点管理的排污单位，应当依法安装、使用、维护污染物排放自动监测设备，并与生态环境主管部门的监控设备联网”的规定。</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auto"/>
          <w:sz w:val="28"/>
          <w:szCs w:val="28"/>
          <w:u w:val="none"/>
          <w:lang w:val="en-US" w:eastAsia="zh-CN"/>
        </w:rPr>
        <w:t>我局于2026年9月24日以《行政处罚事先告知书》（同环罚告〔2026〕20号）告知你单位陈述申辩的权利，期限内你单位未进行陈述申辩。</w:t>
      </w:r>
    </w:p>
    <w:p>
      <w:pPr>
        <w:keepNext w:val="0"/>
        <w:keepLines w:val="0"/>
        <w:pageBreakBefore w:val="0"/>
        <w:widowControl w:val="0"/>
        <w:kinsoku/>
        <w:wordWrap/>
        <w:overflowPunct/>
        <w:topLinePunct w:val="0"/>
        <w:autoSpaceDE/>
        <w:autoSpaceDN/>
        <w:bidi w:val="0"/>
        <w:adjustRightInd/>
        <w:snapToGrid w:val="0"/>
        <w:spacing w:line="6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依据《排污许可管理条例》第三十六条第四项“违反本条例规定，排污单位有下列行为之一的，由生态环境主管部门责令改正，处2万元以上20万元以下的罚款；拒不改正的，责令停产整治：（四）未按照排污许可证规定安装、使用污染物排放自动监测设备并与生态环境主管部门的监控设备联网，或者未保证污染物排放自动监测设备正常运行”的规定，参照山西省生态环境厅《生态环境行政处罚裁量基准》PW-15，</w:t>
      </w:r>
      <w:r>
        <w:rPr>
          <w:rFonts w:hint="eastAsia" w:ascii="仿宋_GB2312" w:hAnsi="仿宋_GB2312" w:eastAsia="仿宋_GB2312" w:cs="仿宋_GB2312"/>
          <w:i w:val="0"/>
          <w:iCs w:val="0"/>
          <w:color w:val="auto"/>
          <w:sz w:val="28"/>
          <w:szCs w:val="28"/>
          <w:u w:val="none"/>
          <w:lang w:val="en-US" w:eastAsia="zh-CN"/>
        </w:rPr>
        <w:t>综合你单位违法行为类型、废气去向、废气类别、违法行为持续时间、排污许可管理类别、整改情况、是否造成社会影响和生态破坏、企业规模大小等裁量要素进行裁量，</w:t>
      </w:r>
      <w:r>
        <w:rPr>
          <w:rFonts w:hint="eastAsia" w:ascii="仿宋_GB2312" w:hAnsi="仿宋_GB2312" w:eastAsia="仿宋_GB2312" w:cs="仿宋_GB2312"/>
          <w:sz w:val="28"/>
          <w:szCs w:val="28"/>
          <w:lang w:val="en-US" w:eastAsia="zh-CN"/>
        </w:rPr>
        <w:t>我局决定对你单位作出如下行政处罚：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i w:val="0"/>
          <w:iCs w:val="0"/>
          <w:color w:val="auto"/>
          <w:sz w:val="28"/>
          <w:szCs w:val="28"/>
          <w:u w:val="none"/>
          <w:lang w:val="en-US" w:eastAsia="zh-CN"/>
        </w:rPr>
      </w:pPr>
      <w:r>
        <w:rPr>
          <w:rFonts w:hint="eastAsia" w:ascii="仿宋_GB2312" w:hAnsi="仿宋_GB2312" w:eastAsia="仿宋_GB2312" w:cs="仿宋_GB2312"/>
          <w:i w:val="0"/>
          <w:iCs w:val="0"/>
          <w:color w:val="auto"/>
          <w:sz w:val="28"/>
          <w:szCs w:val="28"/>
          <w:u w:val="none"/>
          <w:lang w:val="en-US" w:eastAsia="zh-CN"/>
        </w:rPr>
        <w:t>罚款陆万捌仟元。</w:t>
      </w:r>
    </w:p>
    <w:p>
      <w:pPr>
        <w:keepNext w:val="0"/>
        <w:keepLines w:val="0"/>
        <w:pageBreakBefore w:val="0"/>
        <w:widowControl w:val="0"/>
        <w:kinsoku/>
        <w:wordWrap/>
        <w:overflowPunct/>
        <w:topLinePunct w:val="0"/>
        <w:autoSpaceDE/>
        <w:autoSpaceDN/>
        <w:bidi w:val="0"/>
        <w:adjustRightInd/>
        <w:snapToGrid w:val="0"/>
        <w:spacing w:line="600" w:lineRule="exact"/>
        <w:ind w:firstLine="560" w:firstLineChars="200"/>
        <w:textAlignment w:val="auto"/>
        <w:rPr>
          <w:rFonts w:hint="eastAsia" w:ascii="仿宋_GB2312" w:hAnsi="仿宋_GB2312" w:eastAsia="仿宋_GB2312" w:cs="仿宋_GB2312"/>
          <w:i w:val="0"/>
          <w:iCs w:val="0"/>
          <w:color w:val="auto"/>
          <w:sz w:val="28"/>
          <w:szCs w:val="28"/>
          <w:u w:val="none"/>
          <w:lang w:val="en-US" w:eastAsia="zh-CN"/>
        </w:rPr>
      </w:pPr>
      <w:r>
        <w:rPr>
          <w:rFonts w:hint="eastAsia" w:ascii="仿宋_GB2312" w:hAnsi="仿宋_GB2312" w:eastAsia="仿宋_GB2312" w:cs="仿宋_GB2312"/>
          <w:i w:val="0"/>
          <w:iCs w:val="0"/>
          <w:color w:val="auto"/>
          <w:sz w:val="28"/>
          <w:szCs w:val="28"/>
          <w:u w:val="none"/>
          <w:lang w:val="en-US" w:eastAsia="zh-CN"/>
        </w:rPr>
        <w:fldChar w:fldCharType="begin"/>
      </w:r>
      <w:r>
        <w:rPr>
          <w:rFonts w:hint="eastAsia" w:ascii="仿宋_GB2312" w:hAnsi="仿宋_GB2312" w:eastAsia="仿宋_GB2312" w:cs="仿宋_GB2312"/>
          <w:i w:val="0"/>
          <w:iCs w:val="0"/>
          <w:color w:val="auto"/>
          <w:sz w:val="28"/>
          <w:szCs w:val="28"/>
          <w:u w:val="none"/>
          <w:lang w:val="en-US" w:eastAsia="zh-CN"/>
        </w:rPr>
        <w:instrText xml:space="preserve"> HYPERLINK "mailto:根据《中华人民共和国行政处罚法》和《罚款决定与罚款收缴分离实施办法》的规定，你公司接到本处罚决定书后，请即提供你公司全称、统一社会信用代码、缴款办理人姓名、联系电话和身份证号相关信息（送达回执载明或发送至邮箱llssthjjfsjk@163.com），到我局开具电子《非税收入一般缴款书（缴款通知）》；并在收到本处罚决定书的15日内，将应缴款项按照缴款书中的缴款方式缴入吕梁市财政专户或吕梁市财政汇缴专户。" </w:instrText>
      </w:r>
      <w:r>
        <w:rPr>
          <w:rFonts w:hint="eastAsia" w:ascii="仿宋_GB2312" w:hAnsi="仿宋_GB2312" w:eastAsia="仿宋_GB2312" w:cs="仿宋_GB2312"/>
          <w:i w:val="0"/>
          <w:iCs w:val="0"/>
          <w:color w:val="auto"/>
          <w:sz w:val="28"/>
          <w:szCs w:val="28"/>
          <w:u w:val="none"/>
          <w:lang w:val="en-US" w:eastAsia="zh-CN"/>
        </w:rPr>
        <w:fldChar w:fldCharType="separate"/>
      </w:r>
      <w:r>
        <w:rPr>
          <w:rFonts w:hint="eastAsia" w:ascii="仿宋_GB2312" w:hAnsi="仿宋_GB2312" w:eastAsia="仿宋_GB2312" w:cs="仿宋_GB2312"/>
          <w:i w:val="0"/>
          <w:iCs w:val="0"/>
          <w:color w:val="auto"/>
          <w:sz w:val="28"/>
          <w:szCs w:val="28"/>
          <w:u w:val="none"/>
          <w:lang w:val="en-US" w:eastAsia="zh-CN"/>
        </w:rPr>
        <w:t>限于接到本处罚决定之日起十五日内，到指定的银行或者通过电 子支付系统缴纳罚款。逾期不缴纳罚款的，我局依据《中华人民共和国行政处罚法》第七十二条第一款第一项的规定，可以每日按罚款数额的百分之三加处罚款。</w:t>
      </w:r>
      <w:r>
        <w:rPr>
          <w:rFonts w:hint="eastAsia" w:ascii="仿宋_GB2312" w:hAnsi="仿宋_GB2312" w:eastAsia="仿宋_GB2312" w:cs="仿宋_GB2312"/>
          <w:i w:val="0"/>
          <w:iCs w:val="0"/>
          <w:color w:val="auto"/>
          <w:sz w:val="28"/>
          <w:szCs w:val="28"/>
          <w:u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val="0"/>
        <w:spacing w:line="600" w:lineRule="exact"/>
        <w:ind w:firstLine="560" w:firstLineChars="200"/>
        <w:textAlignment w:val="auto"/>
        <w:rPr>
          <w:rFonts w:hint="eastAsia" w:ascii="仿宋_GB2312" w:hAnsi="仿宋_GB2312" w:eastAsia="仿宋_GB2312" w:cs="仿宋_GB2312"/>
          <w:i w:val="0"/>
          <w:iCs w:val="0"/>
          <w:color w:val="auto"/>
          <w:sz w:val="28"/>
          <w:szCs w:val="28"/>
          <w:u w:val="none"/>
          <w:lang w:val="en-US" w:eastAsia="zh-CN"/>
        </w:rPr>
      </w:pPr>
      <w:r>
        <w:rPr>
          <w:rFonts w:hint="eastAsia" w:ascii="仿宋_GB2312" w:hAnsi="仿宋_GB2312" w:eastAsia="仿宋_GB2312" w:cs="仿宋_GB2312"/>
          <w:i w:val="0"/>
          <w:iCs w:val="0"/>
          <w:color w:val="auto"/>
          <w:sz w:val="28"/>
          <w:szCs w:val="28"/>
          <w:u w:val="none"/>
          <w:lang w:val="en-US" w:eastAsia="zh-CN"/>
        </w:rPr>
        <w:t>你单位如不服本处罚决定，可在收到本处罚决定书之日起六十日内向大同市人民政府申请行政复议，也可以在六个月内向大同市平城区人民法院提起行政诉讼。申请行政复议或者提起行政诉讼，不停止行政处罚决定的执行。</w:t>
      </w:r>
    </w:p>
    <w:p>
      <w:pPr>
        <w:keepNext w:val="0"/>
        <w:keepLines w:val="0"/>
        <w:pageBreakBefore w:val="0"/>
        <w:widowControl w:val="0"/>
        <w:kinsoku/>
        <w:wordWrap/>
        <w:overflowPunct/>
        <w:topLinePunct w:val="0"/>
        <w:autoSpaceDE/>
        <w:autoSpaceDN/>
        <w:bidi w:val="0"/>
        <w:adjustRightInd/>
        <w:snapToGrid w:val="0"/>
        <w:spacing w:line="600" w:lineRule="exact"/>
        <w:ind w:firstLine="560" w:firstLineChars="200"/>
        <w:textAlignment w:val="auto"/>
        <w:rPr>
          <w:rFonts w:hint="eastAsia" w:ascii="仿宋_GB2312" w:hAnsi="仿宋_GB2312" w:eastAsia="仿宋_GB2312" w:cs="仿宋_GB2312"/>
          <w:i w:val="0"/>
          <w:iCs w:val="0"/>
          <w:color w:val="auto"/>
          <w:sz w:val="28"/>
          <w:szCs w:val="28"/>
          <w:u w:val="none"/>
          <w:lang w:val="en-US" w:eastAsia="zh-CN"/>
        </w:rPr>
      </w:pPr>
      <w:r>
        <w:rPr>
          <w:rFonts w:hint="eastAsia" w:ascii="仿宋_GB2312" w:hAnsi="仿宋_GB2312" w:eastAsia="仿宋_GB2312" w:cs="仿宋_GB2312"/>
          <w:i w:val="0"/>
          <w:iCs w:val="0"/>
          <w:color w:val="auto"/>
          <w:sz w:val="28"/>
          <w:szCs w:val="28"/>
          <w:u w:val="none"/>
          <w:lang w:val="en-US" w:eastAsia="zh-CN"/>
        </w:rPr>
        <w:t>逾期不申请行政复议，不提起行政诉讼，又不履行本处罚决定的，我局将依法申请大同市平城区人民法院强制执行。</w:t>
      </w:r>
    </w:p>
    <w:p>
      <w:pPr>
        <w:keepNext w:val="0"/>
        <w:keepLines w:val="0"/>
        <w:pageBreakBefore w:val="0"/>
        <w:widowControl w:val="0"/>
        <w:kinsoku/>
        <w:wordWrap/>
        <w:overflowPunct/>
        <w:topLinePunct w:val="0"/>
        <w:autoSpaceDE/>
        <w:autoSpaceDN/>
        <w:bidi w:val="0"/>
        <w:adjustRightInd/>
        <w:snapToGrid w:val="0"/>
        <w:spacing w:line="600" w:lineRule="exact"/>
        <w:ind w:firstLine="5040" w:firstLineChars="1800"/>
        <w:textAlignment w:val="auto"/>
        <w:rPr>
          <w:rFonts w:hint="eastAsia" w:ascii="仿宋_GB2312" w:hAnsi="仿宋_GB2312" w:eastAsia="仿宋_GB2312" w:cs="仿宋_GB2312"/>
          <w:sz w:val="28"/>
          <w:szCs w:val="28"/>
          <w:u w:val="none"/>
          <w:lang w:val="en-US" w:eastAsia="zh-CN"/>
        </w:rPr>
      </w:pPr>
    </w:p>
    <w:p>
      <w:pPr>
        <w:pStyle w:val="2"/>
        <w:pageBreakBefore w:val="0"/>
        <w:widowControl w:val="0"/>
        <w:kinsoku/>
        <w:wordWrap/>
        <w:overflowPunct/>
        <w:topLinePunct w:val="0"/>
        <w:autoSpaceDE/>
        <w:autoSpaceDN/>
        <w:bidi w:val="0"/>
        <w:adjustRightInd/>
        <w:snapToGrid w:val="0"/>
        <w:spacing w:before="0" w:beforeLines="0" w:after="0" w:afterLines="0" w:line="600" w:lineRule="exact"/>
        <w:textAlignment w:val="auto"/>
        <w:rPr>
          <w:rFonts w:hint="eastAsia" w:ascii="仿宋_GB2312" w:hAnsi="仿宋_GB2312" w:eastAsia="仿宋_GB2312" w:cs="仿宋_GB2312"/>
          <w:sz w:val="28"/>
          <w:szCs w:val="28"/>
          <w:lang w:val="en-US" w:eastAsia="zh-CN"/>
        </w:rPr>
      </w:pPr>
    </w:p>
    <w:p>
      <w:pPr>
        <w:keepNext w:val="0"/>
        <w:keepLines w:val="0"/>
        <w:pageBreakBefore w:val="0"/>
        <w:widowControl w:val="0"/>
        <w:kinsoku/>
        <w:wordWrap/>
        <w:overflowPunct/>
        <w:topLinePunct w:val="0"/>
        <w:autoSpaceDE/>
        <w:autoSpaceDN/>
        <w:bidi w:val="0"/>
        <w:adjustRightInd/>
        <w:snapToGrid w:val="0"/>
        <w:spacing w:line="600" w:lineRule="exact"/>
        <w:ind w:firstLine="5040" w:firstLineChars="1800"/>
        <w:jc w:val="righ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大同市生态环境局</w:t>
      </w:r>
    </w:p>
    <w:p>
      <w:pPr>
        <w:keepNext w:val="0"/>
        <w:keepLines w:val="0"/>
        <w:pageBreakBefore w:val="0"/>
        <w:widowControl w:val="0"/>
        <w:kinsoku/>
        <w:wordWrap/>
        <w:overflowPunct/>
        <w:topLinePunct w:val="0"/>
        <w:autoSpaceDE/>
        <w:autoSpaceDN/>
        <w:bidi w:val="0"/>
        <w:adjustRightInd/>
        <w:snapToGrid w:val="0"/>
        <w:spacing w:line="600" w:lineRule="exact"/>
        <w:ind w:firstLine="5320" w:firstLineChars="1900"/>
        <w:jc w:val="right"/>
        <w:textAlignment w:val="auto"/>
        <w:rPr>
          <w:rFonts w:hint="eastAsia" w:ascii="仿宋_GB2312" w:hAnsi="仿宋_GB2312" w:eastAsia="仿宋_GB2312" w:cs="仿宋_GB2312"/>
          <w:sz w:val="28"/>
          <w:szCs w:val="28"/>
          <w:u w:val="none"/>
          <w:lang w:val="en-US" w:eastAsia="zh-CN"/>
        </w:rPr>
      </w:pPr>
      <w:r>
        <w:rPr>
          <w:rFonts w:hint="eastAsia" w:ascii="仿宋_GB2312" w:hAnsi="仿宋_GB2312" w:eastAsia="仿宋_GB2312" w:cs="仿宋_GB2312"/>
          <w:sz w:val="28"/>
          <w:szCs w:val="28"/>
          <w:u w:val="none"/>
          <w:lang w:val="en-US" w:eastAsia="zh-CN"/>
        </w:rPr>
        <w:t>2026年10月10日</w:t>
      </w:r>
    </w:p>
    <w:p>
      <w:pPr>
        <w:keepNext w:val="0"/>
        <w:keepLines w:val="0"/>
        <w:pageBreakBefore w:val="0"/>
        <w:widowControl w:val="0"/>
        <w:kinsoku/>
        <w:wordWrap/>
        <w:overflowPunct/>
        <w:topLinePunct w:val="0"/>
        <w:autoSpaceDE/>
        <w:autoSpaceDN/>
        <w:bidi w:val="0"/>
        <w:adjustRightInd/>
        <w:snapToGrid w:val="0"/>
        <w:spacing w:line="300" w:lineRule="auto"/>
        <w:ind w:firstLine="5320" w:firstLineChars="1900"/>
        <w:jc w:val="right"/>
        <w:textAlignment w:val="auto"/>
        <w:rPr>
          <w:rFonts w:hint="eastAsia" w:ascii="仿宋_GB2312" w:hAnsi="仿宋_GB2312" w:eastAsia="仿宋_GB2312" w:cs="仿宋_GB2312"/>
          <w:sz w:val="28"/>
          <w:szCs w:val="28"/>
          <w:u w:val="none"/>
          <w:lang w:val="en-US" w:eastAsia="zh-CN"/>
        </w:rPr>
      </w:pPr>
    </w:p>
    <w:sectPr>
      <w:pgSz w:w="11906" w:h="16838"/>
      <w:pgMar w:top="1440" w:right="1689" w:bottom="1440" w:left="16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NDcyNGE4N2MwOWQ0ZjUyNWIzYTczMTVhNzFmOGMifQ=="/>
  </w:docVars>
  <w:rsids>
    <w:rsidRoot w:val="00000000"/>
    <w:rsid w:val="000B329F"/>
    <w:rsid w:val="00EB1381"/>
    <w:rsid w:val="021E72F3"/>
    <w:rsid w:val="03323B24"/>
    <w:rsid w:val="03360323"/>
    <w:rsid w:val="03C42EE4"/>
    <w:rsid w:val="03D97D5A"/>
    <w:rsid w:val="04811869"/>
    <w:rsid w:val="058D2FB6"/>
    <w:rsid w:val="094B169C"/>
    <w:rsid w:val="099D5511"/>
    <w:rsid w:val="0BDA6C5D"/>
    <w:rsid w:val="0E0428F4"/>
    <w:rsid w:val="0E073357"/>
    <w:rsid w:val="0E4B63E2"/>
    <w:rsid w:val="0E7476E7"/>
    <w:rsid w:val="10985BDE"/>
    <w:rsid w:val="1149766B"/>
    <w:rsid w:val="1420150B"/>
    <w:rsid w:val="15453991"/>
    <w:rsid w:val="157E734E"/>
    <w:rsid w:val="165E330A"/>
    <w:rsid w:val="189E37A1"/>
    <w:rsid w:val="1A7016AA"/>
    <w:rsid w:val="1D095216"/>
    <w:rsid w:val="24EF0B9D"/>
    <w:rsid w:val="25AB381F"/>
    <w:rsid w:val="27112FDB"/>
    <w:rsid w:val="277C6183"/>
    <w:rsid w:val="27A10D15"/>
    <w:rsid w:val="286B6B27"/>
    <w:rsid w:val="288F02F8"/>
    <w:rsid w:val="2ADC4E33"/>
    <w:rsid w:val="2B16210A"/>
    <w:rsid w:val="2BAD6569"/>
    <w:rsid w:val="2C2422F5"/>
    <w:rsid w:val="2C7C276F"/>
    <w:rsid w:val="2CD7257D"/>
    <w:rsid w:val="2CF60864"/>
    <w:rsid w:val="2D940987"/>
    <w:rsid w:val="2F957523"/>
    <w:rsid w:val="2FA71273"/>
    <w:rsid w:val="2FE748BD"/>
    <w:rsid w:val="317D4589"/>
    <w:rsid w:val="37886519"/>
    <w:rsid w:val="37ED0F8E"/>
    <w:rsid w:val="3847044A"/>
    <w:rsid w:val="3A19685F"/>
    <w:rsid w:val="3CC9291F"/>
    <w:rsid w:val="40436D96"/>
    <w:rsid w:val="40994A60"/>
    <w:rsid w:val="414014A0"/>
    <w:rsid w:val="423430EB"/>
    <w:rsid w:val="43295156"/>
    <w:rsid w:val="44664E1E"/>
    <w:rsid w:val="45240818"/>
    <w:rsid w:val="466B2534"/>
    <w:rsid w:val="46C24835"/>
    <w:rsid w:val="4B182BCD"/>
    <w:rsid w:val="4B2F5A81"/>
    <w:rsid w:val="4CE1674C"/>
    <w:rsid w:val="4DE4148C"/>
    <w:rsid w:val="4F9C377C"/>
    <w:rsid w:val="52A11128"/>
    <w:rsid w:val="52B849C1"/>
    <w:rsid w:val="530B0183"/>
    <w:rsid w:val="542A5C20"/>
    <w:rsid w:val="54B3645A"/>
    <w:rsid w:val="56071F23"/>
    <w:rsid w:val="56484640"/>
    <w:rsid w:val="58426C8B"/>
    <w:rsid w:val="58B06432"/>
    <w:rsid w:val="58EB6B19"/>
    <w:rsid w:val="5B0F2B92"/>
    <w:rsid w:val="5B5453B2"/>
    <w:rsid w:val="5CA16EC6"/>
    <w:rsid w:val="5D005D60"/>
    <w:rsid w:val="5D605360"/>
    <w:rsid w:val="5EAE4B05"/>
    <w:rsid w:val="617F52FC"/>
    <w:rsid w:val="619072B1"/>
    <w:rsid w:val="61E33F36"/>
    <w:rsid w:val="641C4D68"/>
    <w:rsid w:val="64D67CFF"/>
    <w:rsid w:val="65206452"/>
    <w:rsid w:val="67D174C2"/>
    <w:rsid w:val="690C3919"/>
    <w:rsid w:val="695232F6"/>
    <w:rsid w:val="6AD01029"/>
    <w:rsid w:val="6C147F45"/>
    <w:rsid w:val="6C66448E"/>
    <w:rsid w:val="6CF37CE2"/>
    <w:rsid w:val="6D763A57"/>
    <w:rsid w:val="6DD5039F"/>
    <w:rsid w:val="6DF4073C"/>
    <w:rsid w:val="6E2B1EBA"/>
    <w:rsid w:val="6E9207A8"/>
    <w:rsid w:val="71724535"/>
    <w:rsid w:val="72C83F3E"/>
    <w:rsid w:val="735237D7"/>
    <w:rsid w:val="74574EC5"/>
    <w:rsid w:val="76B75DC4"/>
    <w:rsid w:val="76EA5683"/>
    <w:rsid w:val="76FC4074"/>
    <w:rsid w:val="77690189"/>
    <w:rsid w:val="77C90B80"/>
    <w:rsid w:val="7C861275"/>
    <w:rsid w:val="7CD16F56"/>
    <w:rsid w:val="7E426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line="460" w:lineRule="exact"/>
      <w:ind w:firstLine="560" w:firstLineChars="200"/>
    </w:pPr>
    <w:rPr>
      <w:rFonts w:ascii="仿宋_GB2312" w:eastAsia="仿宋_GB2312"/>
      <w:sz w:val="28"/>
    </w:rPr>
  </w:style>
  <w:style w:type="paragraph" w:customStyle="1" w:styleId="6">
    <w:name w:val="Table Text"/>
    <w:basedOn w:val="1"/>
    <w:semiHidden/>
    <w:qFormat/>
    <w:uiPriority w:val="0"/>
    <w:rPr>
      <w:rFonts w:ascii="仿宋" w:hAnsi="仿宋" w:eastAsia="仿宋" w:cs="仿宋"/>
      <w:sz w:val="24"/>
      <w:szCs w:val="24"/>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1333</Words>
  <Characters>1411</Characters>
  <Lines>0</Lines>
  <Paragraphs>0</Paragraphs>
  <TotalTime>5</TotalTime>
  <ScaleCrop>false</ScaleCrop>
  <LinksUpToDate>false</LinksUpToDate>
  <CharactersWithSpaces>1418</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2024-04-25T11:30:00Z</dcterms:created>
  <dc:creator>Dell</dc:creator>
  <cp:lastModifiedBy>greatwall</cp:lastModifiedBy>
  <cp:lastPrinted>2026-01-28T16:56:00Z</cp:lastPrinted>
  <dcterms:modified xsi:type="dcterms:W3CDTF">2026-11-04T11:04:00Z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C34B44B2876945A790344897C8E03757_13</vt:lpwstr>
  </property>
  <property fmtid="{D5CDD505-2E9C-101B-9397-08002B2CF9AE}" pid="4" name="KSOTemplateDocerSaveRecord">
    <vt:lpwstr>eyJoZGlkIjoiMjY2NDcyNGE4N2MwOWQ0ZjUyNWIzYTczMTVhNzFmOGMiLCJ1c2VySWQiOiI3MjUwNzY3MDYifQ==</vt:lpwstr>
  </property>
</Properties>
</file>