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yellow"/>
          <w:u w:val="none" w:color="000000"/>
        </w:rPr>
      </w:pPr>
    </w:p>
    <w:p>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highlight w:val="none"/>
          <w:u w:val="none" w:color="000000"/>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highlight w:val="none"/>
          <w:u w:val="none" w:color="000000"/>
          <w:lang w:eastAsia="zh-CN"/>
          <w14:textFill>
            <w14:solidFill>
              <w14:schemeClr w14:val="tx1"/>
            </w14:solidFill>
          </w14:textFill>
        </w:rPr>
        <w:t>大同市生态环境局云冈分局</w:t>
      </w:r>
    </w:p>
    <w:p>
      <w:pPr>
        <w:keepNext w:val="0"/>
        <w:keepLines w:val="0"/>
        <w:pageBreakBefore w:val="0"/>
        <w:widowControl w:val="0"/>
        <w:kinsoku/>
        <w:wordWrap/>
        <w:overflowPunct/>
        <w:topLinePunct w:val="0"/>
        <w:autoSpaceDE w:val="0"/>
        <w:autoSpaceDN w:val="0"/>
        <w:bidi w:val="0"/>
        <w:adjustRightInd w:val="0"/>
        <w:snapToGrid/>
        <w:spacing w:line="500" w:lineRule="exact"/>
        <w:jc w:val="center"/>
        <w:textAlignment w:val="auto"/>
        <w:rPr>
          <w:rFonts w:hint="eastAsia" w:ascii="方正小标宋简体" w:hAnsi="方正小标宋简体" w:eastAsia="方正小标宋简体" w:cs="方正小标宋简体"/>
          <w:b w:val="0"/>
          <w:bCs w:val="0"/>
          <w:color w:val="000000" w:themeColor="text1"/>
          <w:kern w:val="0"/>
          <w:sz w:val="44"/>
          <w:szCs w:val="44"/>
          <w:highlight w:val="none"/>
          <w:u w:val="none" w:color="000000"/>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kern w:val="0"/>
          <w:sz w:val="44"/>
          <w:szCs w:val="44"/>
          <w:highlight w:val="none"/>
          <w:u w:val="none" w:color="000000"/>
          <w14:textFill>
            <w14:solidFill>
              <w14:schemeClr w14:val="tx1"/>
            </w14:solidFill>
          </w14:textFill>
        </w:rPr>
        <w:t>行政处罚决定书</w:t>
      </w:r>
    </w:p>
    <w:p>
      <w:pPr>
        <w:keepNext w:val="0"/>
        <w:keepLines w:val="0"/>
        <w:pageBreakBefore w:val="0"/>
        <w:widowControl w:val="0"/>
        <w:kinsoku/>
        <w:wordWrap/>
        <w:overflowPunct/>
        <w:topLinePunct w:val="0"/>
        <w:autoSpaceDE w:val="0"/>
        <w:autoSpaceDN w:val="0"/>
        <w:bidi w:val="0"/>
        <w:adjustRightInd w:val="0"/>
        <w:spacing w:line="500" w:lineRule="exact"/>
        <w:jc w:val="center"/>
        <w:textAlignment w:val="auto"/>
        <w:rPr>
          <w:rFonts w:hint="eastAsia" w:ascii="仿宋" w:hAnsi="仿宋" w:eastAsia="仿宋" w:cs="Times New Roman"/>
          <w:color w:val="000000"/>
          <w:kern w:val="0"/>
          <w:sz w:val="28"/>
          <w:szCs w:val="28"/>
          <w:u w:val="none" w:color="000000"/>
          <w:lang w:eastAsia="zh-CN"/>
        </w:rPr>
      </w:pPr>
      <w:r>
        <w:rPr>
          <w:rFonts w:hint="eastAsia" w:ascii="仿宋" w:hAnsi="仿宋" w:eastAsia="仿宋" w:cs="Times New Roman"/>
          <w:color w:val="000000"/>
          <w:kern w:val="0"/>
          <w:sz w:val="28"/>
          <w:szCs w:val="28"/>
          <w:u w:val="none" w:color="000000"/>
        </w:rPr>
        <w:t>同云冈环罚</w:t>
      </w:r>
      <w:r>
        <w:rPr>
          <w:rFonts w:hint="eastAsia" w:ascii="仿宋" w:hAnsi="仿宋" w:eastAsia="仿宋" w:cs="Times New Roman"/>
          <w:color w:val="000000"/>
          <w:kern w:val="0"/>
          <w:sz w:val="28"/>
          <w:szCs w:val="28"/>
          <w:u w:val="none" w:color="000000"/>
          <w:lang w:eastAsia="zh-CN"/>
        </w:rPr>
        <w:t>〔2026〕</w:t>
      </w:r>
      <w:r>
        <w:rPr>
          <w:rFonts w:hint="eastAsia" w:ascii="仿宋" w:hAnsi="仿宋" w:eastAsia="仿宋" w:cs="Times New Roman"/>
          <w:color w:val="000000"/>
          <w:kern w:val="0"/>
          <w:sz w:val="28"/>
          <w:szCs w:val="28"/>
          <w:u w:val="none" w:color="000000"/>
          <w:lang w:val="en-US" w:eastAsia="zh-CN"/>
        </w:rPr>
        <w:t>X2号</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rPr>
        <w:t>当事人：</w:t>
      </w:r>
      <w:r>
        <w:rPr>
          <w:rFonts w:hint="eastAsia" w:ascii="仿宋" w:hAnsi="仿宋" w:eastAsia="仿宋" w:cs="仿宋"/>
          <w:color w:val="000000"/>
          <w:kern w:val="0"/>
          <w:sz w:val="32"/>
          <w:szCs w:val="32"/>
          <w:u w:val="none" w:color="000000"/>
          <w:lang w:val="en-US" w:eastAsia="zh-CN"/>
        </w:rPr>
        <w:t xml:space="preserve"> 大同市云冈区庞大睿达机动车检测有限公司 </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法定代表人:张卿 </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统一</w:t>
      </w:r>
      <w:r>
        <w:rPr>
          <w:rFonts w:hint="eastAsia" w:ascii="仿宋" w:hAnsi="仿宋" w:eastAsia="仿宋" w:cs="仿宋"/>
          <w:color w:val="000000"/>
          <w:kern w:val="0"/>
          <w:sz w:val="32"/>
          <w:szCs w:val="32"/>
          <w:u w:val="none" w:color="000000"/>
        </w:rPr>
        <w:t>社会信用代码</w:t>
      </w:r>
      <w:r>
        <w:rPr>
          <w:rFonts w:hint="eastAsia" w:ascii="仿宋" w:hAnsi="仿宋" w:eastAsia="仿宋" w:cs="仿宋"/>
          <w:color w:val="000000"/>
          <w:kern w:val="0"/>
          <w:sz w:val="32"/>
          <w:szCs w:val="32"/>
          <w:u w:val="none" w:color="000000"/>
          <w:lang w:eastAsia="zh-CN"/>
        </w:rPr>
        <w:t>：</w:t>
      </w:r>
      <w:r>
        <w:rPr>
          <w:rFonts w:hint="eastAsia" w:ascii="仿宋" w:hAnsi="仿宋" w:eastAsia="仿宋" w:cs="仿宋"/>
          <w:color w:val="000000"/>
          <w:kern w:val="0"/>
          <w:sz w:val="32"/>
          <w:szCs w:val="32"/>
          <w:u w:val="none" w:color="000000"/>
          <w:lang w:val="en-US" w:eastAsia="zh-CN"/>
        </w:rPr>
        <w:t xml:space="preserve">911***********132W </w:t>
      </w:r>
    </w:p>
    <w:p>
      <w:pPr>
        <w:keepNext w:val="0"/>
        <w:keepLines w:val="0"/>
        <w:pageBreakBefore w:val="0"/>
        <w:widowControl w:val="0"/>
        <w:kinsoku/>
        <w:wordWrap/>
        <w:overflowPunct/>
        <w:topLinePunct w:val="0"/>
        <w:autoSpaceDE w:val="0"/>
        <w:autoSpaceDN w:val="0"/>
        <w:bidi w:val="0"/>
        <w:adjustRightInd w:val="0"/>
        <w:snapToGrid w:val="0"/>
        <w:spacing w:line="500" w:lineRule="exact"/>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地址：大同市云冈区庞大汽车广场</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我局于2026年8月25日对你公司进行了调查，发现你公司实施了以下生态环境违法行为：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你公司</w:t>
      </w:r>
      <w:r>
        <w:rPr>
          <w:rFonts w:hint="eastAsia" w:ascii="仿宋" w:hAnsi="仿宋" w:eastAsia="仿宋" w:cs="仿宋"/>
          <w:color w:val="000000"/>
          <w:kern w:val="0"/>
          <w:sz w:val="32"/>
          <w:szCs w:val="32"/>
          <w:u w:val="none" w:color="000000"/>
          <w:lang w:val="en-US" w:eastAsia="zh-CN"/>
        </w:rPr>
        <w:t>2026年5月22日晋B****0的OBD检测报告中发动机控制单元CALID（标准标识）为6012767GHIJK569A,晋A****8的OBD检测报告中发动机控制单元CALID（标准标识）为23067LMNOP8345TU，以上两个CALID（标准标识）码均为晋环执法函〔2026〕10号文件提到的网红码，涉嫌使用OBD作弊软件破坏车载排放诊断系统，同时改变了发动机控制单元CALID码，出具虚假机动车排放检验报告</w:t>
      </w:r>
      <w:r>
        <w:rPr>
          <w:rFonts w:hint="default" w:ascii="仿宋" w:hAnsi="仿宋" w:eastAsia="仿宋" w:cs="仿宋"/>
          <w:color w:val="000000"/>
          <w:kern w:val="0"/>
          <w:sz w:val="32"/>
          <w:szCs w:val="32"/>
          <w:u w:val="none" w:color="000000"/>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以上事实，有如下证据为凭：</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1、2026年8月25日你公司提供营业执照复印件 1 份、授权委托书1份，居民身份证复印件 2 份，证明法定代表人的身份和被委托人身份；</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2、2026年8月25日我局制作现场检查（勘察）笔录 1 份，证明以上违法事实的存在；</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3、2026年8月25日我局制作《大同市生态环境局云冈分局调查询问笔录》1份，证明以上违法事实的存在；</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4、、2026年8月25日现场检查时，你公司提供的环境影响登记表、检验检测机构资质认定证书的复印件各1份，证明你公司的相关手续；《企业纳税申报表》复印件1份证明你公司为小型企业；</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5、2026年8月25日你公司提供的上述2辆车的机动车排放检验报告；</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6、2026年9月17日我局的复查记录证明你公司改正情况；</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7、2026年8月25日我局提供执法人员的执法证复印件2份，证明执法人员的身份和资格。</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按照“从旧兼从轻”原则，上述违法行为发生在2026年5月22日，经新旧法律比照，应适用旧法《中华人民共和国大气污染防治法》（2018年修正）。</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行为违反了《中华人民共和国大气污染防治法》（2018年修正）第五十四条第一款“机动车排放检验机构应当依法通过计量认证，使用经依法检定合格的机动车排放检验设备，按照国务院环境保护主管部门制定的规范，对机动车进行排放检验，并与环境保护主管部门联网，实现检验数据实时共享。机动车排放检验机构及其负责人对检验数据的真实性和准确性负责”的规定。</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 我局于2026年9月30日以行政处罚事先（听证）告知书（同云冈环告〔2026〕X2号）告知你公司陈述申辩权（听证权），你公司在规定时限内未进行陈述申辩。</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依据《中华人民共和国大气污染防治法》（2018年修正）第一百一十二条第一款“违反本法规定，伪造机动车、非道路移动机械排放检验结果或者出具虚假排放检验报告的，由县级以上人民政府环境保护主管部门没收违法所得，并处十万元以上五十万元以下的罚款；情节严重的，由负责资质认定的部门取消其检验资格”，并参照《生态环境行政处罚裁量基准》Q-22表的规定，综合违法行为的</w:t>
      </w:r>
      <w:r>
        <w:rPr>
          <w:rFonts w:hint="eastAsia" w:ascii="仿宋" w:hAnsi="仿宋" w:eastAsia="仿宋" w:cs="仿宋"/>
          <w:color w:val="000000"/>
          <w:kern w:val="0"/>
          <w:sz w:val="32"/>
          <w:szCs w:val="32"/>
          <w:u w:val="none" w:color="000000"/>
          <w:lang w:val="en-US" w:eastAsia="en-US"/>
        </w:rPr>
        <w:t>类型</w:t>
      </w:r>
      <w:r>
        <w:rPr>
          <w:rFonts w:hint="eastAsia" w:ascii="仿宋" w:hAnsi="仿宋" w:eastAsia="仿宋" w:cs="仿宋"/>
          <w:color w:val="000000"/>
          <w:kern w:val="0"/>
          <w:sz w:val="32"/>
          <w:szCs w:val="32"/>
          <w:u w:val="none" w:color="000000"/>
          <w:lang w:val="en-US" w:eastAsia="zh-CN"/>
        </w:rPr>
        <w:t>、违反次数、整改情况、</w:t>
      </w:r>
      <w:r>
        <w:rPr>
          <w:rFonts w:hint="eastAsia" w:ascii="仿宋" w:hAnsi="仿宋" w:eastAsia="仿宋" w:cs="仿宋"/>
          <w:color w:val="000000"/>
          <w:kern w:val="0"/>
          <w:sz w:val="32"/>
          <w:szCs w:val="32"/>
          <w:u w:val="none" w:color="000000"/>
          <w:lang w:val="en-US" w:eastAsia="en-US"/>
        </w:rPr>
        <w:t>造成</w:t>
      </w:r>
      <w:r>
        <w:rPr>
          <w:rFonts w:hint="eastAsia" w:ascii="仿宋" w:hAnsi="仿宋" w:eastAsia="仿宋" w:cs="仿宋"/>
          <w:color w:val="000000"/>
          <w:kern w:val="0"/>
          <w:sz w:val="32"/>
          <w:szCs w:val="32"/>
          <w:u w:val="none" w:color="000000"/>
          <w:lang w:val="en-US" w:eastAsia="zh-CN"/>
        </w:rPr>
        <w:t>的</w:t>
      </w:r>
      <w:r>
        <w:rPr>
          <w:rFonts w:hint="eastAsia" w:ascii="仿宋" w:hAnsi="仿宋" w:eastAsia="仿宋" w:cs="仿宋"/>
          <w:color w:val="000000"/>
          <w:kern w:val="0"/>
          <w:sz w:val="32"/>
          <w:szCs w:val="32"/>
          <w:u w:val="none" w:color="000000"/>
          <w:lang w:val="en-US" w:eastAsia="en-US"/>
        </w:rPr>
        <w:t>社会影响</w:t>
      </w:r>
      <w:r>
        <w:rPr>
          <w:rFonts w:hint="eastAsia" w:ascii="仿宋" w:hAnsi="仿宋" w:eastAsia="仿宋" w:cs="仿宋"/>
          <w:color w:val="000000"/>
          <w:kern w:val="0"/>
          <w:sz w:val="32"/>
          <w:szCs w:val="32"/>
          <w:u w:val="none" w:color="000000"/>
          <w:lang w:val="en-US" w:eastAsia="zh-CN"/>
        </w:rPr>
        <w:t>、企业规模大小、社会影响等裁量要素进行裁</w:t>
      </w:r>
      <w:r>
        <w:rPr>
          <w:rFonts w:hint="eastAsia" w:ascii="仿宋_GB2312" w:hAnsi="仿宋_GB2312" w:eastAsia="仿宋_GB2312" w:cs="仿宋_GB2312"/>
          <w:i w:val="0"/>
          <w:iCs w:val="0"/>
          <w:color w:val="auto"/>
          <w:sz w:val="28"/>
          <w:szCs w:val="28"/>
          <w:u w:val="none"/>
          <w:lang w:val="en-US" w:eastAsia="zh-CN"/>
        </w:rPr>
        <w:t>量</w:t>
      </w:r>
      <w:r>
        <w:rPr>
          <w:rFonts w:hint="eastAsia" w:ascii="仿宋" w:hAnsi="仿宋" w:eastAsia="仿宋" w:cs="仿宋"/>
          <w:color w:val="000000"/>
          <w:kern w:val="0"/>
          <w:sz w:val="32"/>
          <w:szCs w:val="32"/>
          <w:u w:val="none" w:color="000000"/>
          <w:lang w:val="en-US" w:eastAsia="zh-CN"/>
        </w:rPr>
        <w:t>，我局决定对你公司处以如下行政处罚：</w:t>
      </w:r>
    </w:p>
    <w:p>
      <w:pPr>
        <w:keepNext w:val="0"/>
        <w:keepLines w:val="0"/>
        <w:pageBreakBefore w:val="0"/>
        <w:widowControl/>
        <w:kinsoku w:val="0"/>
        <w:wordWrap/>
        <w:overflowPunct/>
        <w:topLinePunct w:val="0"/>
        <w:autoSpaceDE w:val="0"/>
        <w:autoSpaceDN w:val="0"/>
        <w:bidi w:val="0"/>
        <w:adjustRightInd w:val="0"/>
        <w:snapToGrid w:val="0"/>
        <w:spacing w:line="460" w:lineRule="exact"/>
        <w:ind w:firstLine="640" w:firstLineChars="200"/>
        <w:textAlignment w:val="baseline"/>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罚款壹拾万元，没收违法所得（车辆牌照为晋B****0、晋A****</w:t>
      </w:r>
      <w:bookmarkStart w:id="0" w:name="_GoBack"/>
      <w:bookmarkEnd w:id="0"/>
      <w:r>
        <w:rPr>
          <w:rFonts w:hint="eastAsia" w:ascii="仿宋" w:hAnsi="仿宋" w:eastAsia="仿宋" w:cs="仿宋"/>
          <w:color w:val="000000"/>
          <w:kern w:val="0"/>
          <w:sz w:val="32"/>
          <w:szCs w:val="32"/>
          <w:u w:val="none" w:color="000000"/>
          <w:lang w:val="en-US" w:eastAsia="zh-CN"/>
        </w:rPr>
        <w:t xml:space="preserve">8两车辆的环保检测费）壹佰叁拾元。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限于接到本处罚决定之日起十五日内到指定的银行或者通过电子支付系统缴纳罚款。逾期不缴纳罚款的，我局可以根据《中华人民共和国行政处罚法》第五十四条 第一项规定每日按罚款数额的百分之三加处罚款。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你公司如不服本处罚决定，可在接到本处罚决定书之日起六十日内向大同市云冈区人民政府或大同市人民政府申请复议，也可以在接到本处罚决定书之日起六个月内向有管辖权的人民法院提起行政诉讼。申请行政复议或者提起行政诉讼，不停止行政处罚决定的执行。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逾期不申请行政复议，不提起行政诉讼，又不履行本处罚决定的，我局将依法申请大同市云冈区人民法院强制执行。 </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640" w:firstLineChars="200"/>
        <w:jc w:val="both"/>
        <w:textAlignment w:val="auto"/>
        <w:rPr>
          <w:rFonts w:hint="eastAsia" w:ascii="仿宋" w:hAnsi="仿宋" w:eastAsia="仿宋" w:cs="仿宋"/>
          <w:color w:val="000000"/>
          <w:kern w:val="0"/>
          <w:sz w:val="32"/>
          <w:szCs w:val="32"/>
          <w:u w:val="none" w:color="000000"/>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4160" w:firstLineChars="13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大同市生态环境局云冈分局</w:t>
      </w:r>
    </w:p>
    <w:p>
      <w:pPr>
        <w:keepNext w:val="0"/>
        <w:keepLines w:val="0"/>
        <w:pageBreakBefore w:val="0"/>
        <w:widowControl w:val="0"/>
        <w:kinsoku/>
        <w:wordWrap/>
        <w:overflowPunct/>
        <w:topLinePunct w:val="0"/>
        <w:autoSpaceDE w:val="0"/>
        <w:autoSpaceDN w:val="0"/>
        <w:bidi w:val="0"/>
        <w:adjustRightInd w:val="0"/>
        <w:snapToGrid w:val="0"/>
        <w:spacing w:line="500" w:lineRule="exact"/>
        <w:ind w:firstLine="5760" w:firstLineChars="1800"/>
        <w:jc w:val="both"/>
        <w:textAlignment w:val="auto"/>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2026年10月30日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6C2685"/>
    <w:rsid w:val="64703201"/>
    <w:rsid w:val="726C2685"/>
    <w:rsid w:val="F5DF6CE0"/>
    <w:rsid w:val="F659E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1445</Words>
  <Characters>1608</Characters>
  <Lines>0</Lines>
  <Paragraphs>0</Paragraphs>
  <TotalTime>1</TotalTime>
  <ScaleCrop>false</ScaleCrop>
  <LinksUpToDate>false</LinksUpToDate>
  <CharactersWithSpaces>1660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2026-11-02T09:37:00Z</dcterms:created>
  <dc:creator>老东</dc:creator>
  <cp:lastModifiedBy>greatwall</cp:lastModifiedBy>
  <dcterms:modified xsi:type="dcterms:W3CDTF">2026-11-02T17:07:27Z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552E5F96D01B4CB09DA36A4289851932_11</vt:lpwstr>
  </property>
  <property fmtid="{D5CDD505-2E9C-101B-9397-08002B2CF9AE}" pid="4" name="KSOTemplateDocerSaveRecord">
    <vt:lpwstr>eyJoZGlkIjoiNzIwMmI4NjNkMjgyNjYxM2U0MjgwODU4ZTYzZDA1NDUiLCJ1c2VySWQiOiI0NDM5NTE4OTAifQ==</vt:lpwstr>
  </property>
</Properties>
</file>