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44"/>
          <w:szCs w:val="44"/>
          <w:u w:val="none"/>
        </w:rPr>
      </w:pPr>
      <w:r>
        <w:rPr>
          <w:rFonts w:hint="eastAsia" w:ascii="宋体" w:hAnsi="宋体" w:cs="宋体"/>
          <w:b/>
          <w:bCs/>
          <w:sz w:val="44"/>
          <w:szCs w:val="44"/>
          <w:u w:val="none"/>
          <w:lang w:val="en-US" w:eastAsia="zh-CN"/>
        </w:rPr>
        <w:t>大同</w:t>
      </w:r>
      <w:r>
        <w:rPr>
          <w:rFonts w:hint="eastAsia" w:ascii="宋体" w:hAnsi="宋体" w:eastAsia="宋体" w:cs="宋体"/>
          <w:b/>
          <w:bCs/>
          <w:sz w:val="44"/>
          <w:szCs w:val="44"/>
          <w:u w:val="none"/>
          <w:lang w:eastAsia="zh-CN"/>
        </w:rPr>
        <w:t>市</w:t>
      </w:r>
      <w:r>
        <w:rPr>
          <w:rFonts w:hint="eastAsia" w:ascii="宋体" w:hAnsi="宋体" w:eastAsia="宋体" w:cs="宋体"/>
          <w:b/>
          <w:bCs/>
          <w:sz w:val="44"/>
          <w:szCs w:val="44"/>
          <w:u w:val="none"/>
        </w:rPr>
        <w:t>生态环境局</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44"/>
          <w:szCs w:val="44"/>
          <w:u w:val="none"/>
        </w:rPr>
      </w:pPr>
      <w:r>
        <w:rPr>
          <w:rFonts w:hint="eastAsia" w:ascii="宋体" w:hAnsi="宋体" w:eastAsia="宋体" w:cs="宋体"/>
          <w:b/>
          <w:bCs/>
          <w:sz w:val="44"/>
          <w:szCs w:val="44"/>
          <w:u w:val="none"/>
        </w:rPr>
        <w:t>行政处罚决定书</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CESI仿宋-GB2312" w:hAnsi="CESI仿宋-GB2312" w:eastAsia="CESI仿宋-GB2312" w:cs="CESI仿宋-GB2312"/>
          <w:sz w:val="32"/>
          <w:szCs w:val="32"/>
          <w:u w:val="none"/>
          <w:lang w:val="en-US" w:eastAsia="zh-CN"/>
        </w:rPr>
      </w:pPr>
      <w:r>
        <w:rPr>
          <w:rFonts w:hint="eastAsia" w:ascii="仿宋" w:hAnsi="仿宋" w:eastAsia="仿宋" w:cs="仿宋"/>
          <w:sz w:val="32"/>
          <w:szCs w:val="32"/>
          <w:u w:val="none"/>
          <w:lang w:val="en-US" w:eastAsia="zh-CN"/>
        </w:rPr>
        <w:t>同阳高环罚〔2026〕8号</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CESI仿宋-GB2312" w:hAnsi="CESI仿宋-GB2312" w:eastAsia="CESI仿宋-GB2312" w:cs="CESI仿宋-GB2312"/>
          <w:sz w:val="32"/>
          <w:szCs w:val="32"/>
          <w:u w:val="none"/>
        </w:rPr>
      </w:pP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仿宋" w:hAnsi="仿宋" w:eastAsia="仿宋" w:cs="仿宋"/>
          <w:b w:val="0"/>
          <w:kern w:val="2"/>
          <w:sz w:val="28"/>
          <w:szCs w:val="28"/>
          <w:lang w:val="en-US" w:eastAsia="zh-CN" w:bidi="ar-SA"/>
        </w:rPr>
      </w:pPr>
      <w:r>
        <w:rPr>
          <w:rFonts w:hint="eastAsia" w:ascii="仿宋" w:hAnsi="仿宋" w:eastAsia="仿宋" w:cs="仿宋"/>
          <w:b w:val="0"/>
          <w:kern w:val="2"/>
          <w:sz w:val="28"/>
          <w:szCs w:val="28"/>
          <w:lang w:val="en-US" w:eastAsia="zh-CN" w:bidi="ar-SA"/>
        </w:rPr>
        <w:t>当事人名称:大同市铭隆建材有限公司</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仿宋" w:hAnsi="仿宋" w:eastAsia="仿宋" w:cs="仿宋"/>
          <w:b w:val="0"/>
          <w:kern w:val="2"/>
          <w:sz w:val="28"/>
          <w:szCs w:val="28"/>
          <w:lang w:val="en-US" w:eastAsia="zh-CN" w:bidi="ar-SA"/>
        </w:rPr>
      </w:pPr>
      <w:r>
        <w:rPr>
          <w:rFonts w:hint="eastAsia" w:ascii="仿宋" w:hAnsi="仿宋" w:eastAsia="仿宋" w:cs="仿宋"/>
          <w:b w:val="0"/>
          <w:kern w:val="2"/>
          <w:sz w:val="28"/>
          <w:szCs w:val="28"/>
          <w:lang w:val="en-US" w:eastAsia="zh-CN" w:bidi="ar-SA"/>
        </w:rPr>
        <w:t>法定代表人:尉美林</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default" w:ascii="仿宋" w:hAnsi="仿宋" w:eastAsia="仿宋" w:cs="仿宋"/>
          <w:b w:val="0"/>
          <w:kern w:val="2"/>
          <w:sz w:val="28"/>
          <w:szCs w:val="28"/>
          <w:lang w:val="en-US" w:eastAsia="zh-CN" w:bidi="ar-SA"/>
        </w:rPr>
      </w:pPr>
      <w:r>
        <w:rPr>
          <w:rFonts w:hint="eastAsia" w:ascii="仿宋" w:hAnsi="仿宋" w:eastAsia="仿宋" w:cs="仿宋"/>
          <w:b w:val="0"/>
          <w:kern w:val="2"/>
          <w:sz w:val="28"/>
          <w:szCs w:val="28"/>
          <w:lang w:val="en-US" w:eastAsia="zh-CN" w:bidi="ar-SA"/>
        </w:rPr>
        <w:t>统一社会信用代码:911***********</w:t>
      </w:r>
      <w:bookmarkStart w:id="0" w:name="_GoBack"/>
      <w:bookmarkEnd w:id="0"/>
      <w:r>
        <w:rPr>
          <w:rFonts w:hint="eastAsia" w:ascii="仿宋" w:hAnsi="仿宋" w:eastAsia="仿宋" w:cs="仿宋"/>
          <w:b w:val="0"/>
          <w:kern w:val="2"/>
          <w:sz w:val="28"/>
          <w:szCs w:val="28"/>
          <w:lang w:val="en-US" w:eastAsia="zh-CN" w:bidi="ar-SA"/>
        </w:rPr>
        <w:t>4H44</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default" w:ascii="仿宋" w:hAnsi="仿宋" w:eastAsia="仿宋" w:cs="仿宋"/>
          <w:b w:val="0"/>
          <w:kern w:val="2"/>
          <w:sz w:val="28"/>
          <w:szCs w:val="28"/>
          <w:lang w:val="en-US" w:eastAsia="zh-CN" w:bidi="ar-SA"/>
        </w:rPr>
      </w:pPr>
      <w:r>
        <w:rPr>
          <w:rFonts w:hint="eastAsia" w:ascii="仿宋" w:hAnsi="仿宋" w:eastAsia="仿宋" w:cs="仿宋"/>
          <w:b w:val="0"/>
          <w:kern w:val="2"/>
          <w:sz w:val="28"/>
          <w:szCs w:val="28"/>
          <w:lang w:val="en-US" w:eastAsia="zh-CN" w:bidi="ar-SA"/>
        </w:rPr>
        <w:t>地址:阳高县龙泉镇东关村东南1000米</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 w:val="0"/>
          <w:kern w:val="2"/>
          <w:sz w:val="28"/>
          <w:szCs w:val="28"/>
          <w:lang w:val="en-US" w:eastAsia="zh-CN" w:bidi="ar-SA"/>
        </w:rPr>
      </w:pPr>
      <w:r>
        <w:rPr>
          <w:rFonts w:hint="eastAsia" w:ascii="仿宋" w:hAnsi="仿宋" w:eastAsia="仿宋" w:cs="仿宋"/>
          <w:b w:val="0"/>
          <w:kern w:val="2"/>
          <w:sz w:val="28"/>
          <w:szCs w:val="28"/>
          <w:lang w:val="en-US" w:eastAsia="zh-CN" w:bidi="ar-SA"/>
        </w:rPr>
        <w:t>我局于2026年6月15日对你公司位于阳高县龙泉镇东关村东南1000米的公司进行了调查，发现你公司实施了以下生态环境违法行为：厂区部分砂土、石料露天堆放，未采取有效覆盖措施，易造成扬尘污染。</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 w:val="0"/>
          <w:kern w:val="2"/>
          <w:sz w:val="28"/>
          <w:szCs w:val="28"/>
          <w:lang w:val="en-US" w:eastAsia="zh-CN" w:bidi="ar-SA"/>
        </w:rPr>
      </w:pPr>
      <w:r>
        <w:rPr>
          <w:rFonts w:hint="eastAsia" w:ascii="仿宋" w:hAnsi="仿宋" w:eastAsia="仿宋" w:cs="仿宋"/>
          <w:b w:val="0"/>
          <w:kern w:val="2"/>
          <w:sz w:val="28"/>
          <w:szCs w:val="28"/>
          <w:lang w:val="en-US" w:eastAsia="zh-CN" w:bidi="ar-SA"/>
        </w:rPr>
        <w:t>以上事实，有以下证据为凭：</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kern w:val="2"/>
          <w:sz w:val="28"/>
          <w:szCs w:val="28"/>
          <w:lang w:val="en-US" w:eastAsia="zh-CN" w:bidi="ar-SA"/>
        </w:rPr>
      </w:pPr>
      <w:r>
        <w:rPr>
          <w:rFonts w:hint="eastAsia" w:ascii="仿宋" w:hAnsi="仿宋" w:eastAsia="仿宋" w:cs="仿宋"/>
          <w:b w:val="0"/>
          <w:kern w:val="2"/>
          <w:sz w:val="28"/>
          <w:szCs w:val="28"/>
          <w:lang w:val="en-US" w:eastAsia="zh-CN" w:bidi="ar-SA"/>
        </w:rPr>
        <w:t>1、现场检查笔录：2026年6月15日《大同市生态环境局现场检查（勘察）笔录》1份，证明以上违法事实的存在；</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 w:val="0"/>
          <w:kern w:val="2"/>
          <w:sz w:val="28"/>
          <w:szCs w:val="28"/>
          <w:lang w:val="en-US" w:eastAsia="zh-CN" w:bidi="ar-SA"/>
        </w:rPr>
      </w:pPr>
      <w:r>
        <w:rPr>
          <w:rFonts w:hint="eastAsia" w:ascii="仿宋" w:hAnsi="仿宋" w:eastAsia="仿宋" w:cs="仿宋"/>
          <w:b w:val="0"/>
          <w:kern w:val="2"/>
          <w:sz w:val="28"/>
          <w:szCs w:val="28"/>
          <w:lang w:val="en-US" w:eastAsia="zh-CN" w:bidi="ar-SA"/>
        </w:rPr>
        <w:t>2、证人证言：2026年6月15日《大同市生态环境局调查询问笔录》1份，证明以上违法事实的存在；</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hint="default" w:ascii="仿宋" w:hAnsi="仿宋" w:eastAsia="仿宋" w:cs="仿宋"/>
          <w:b w:val="0"/>
          <w:kern w:val="2"/>
          <w:sz w:val="28"/>
          <w:szCs w:val="28"/>
          <w:lang w:val="en-US" w:eastAsia="zh-CN" w:bidi="ar-SA"/>
        </w:rPr>
      </w:pPr>
      <w:r>
        <w:rPr>
          <w:rFonts w:hint="eastAsia" w:ascii="仿宋" w:hAnsi="仿宋" w:eastAsia="仿宋" w:cs="仿宋"/>
          <w:sz w:val="28"/>
          <w:szCs w:val="28"/>
          <w:lang w:val="en-US" w:eastAsia="zh-CN"/>
        </w:rPr>
        <w:t>3、视听资料：2026年6月15日现场照片2张，</w:t>
      </w:r>
      <w:r>
        <w:rPr>
          <w:rFonts w:hint="eastAsia" w:ascii="仿宋" w:hAnsi="仿宋" w:eastAsia="仿宋" w:cs="仿宋"/>
          <w:b w:val="0"/>
          <w:kern w:val="2"/>
          <w:sz w:val="28"/>
          <w:szCs w:val="28"/>
          <w:lang w:val="en-US" w:eastAsia="zh-CN" w:bidi="ar-SA"/>
        </w:rPr>
        <w:t>部分砂土露天堆放，未采取有效覆盖措施</w:t>
      </w:r>
      <w:r>
        <w:rPr>
          <w:rFonts w:hint="eastAsia" w:ascii="仿宋" w:hAnsi="仿宋" w:eastAsia="仿宋" w:cs="仿宋"/>
          <w:sz w:val="28"/>
          <w:szCs w:val="2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i w:val="0"/>
          <w:iCs w:val="0"/>
          <w:color w:val="auto"/>
          <w:sz w:val="28"/>
          <w:szCs w:val="28"/>
          <w:u w:val="none"/>
          <w:lang w:val="en-US" w:eastAsia="zh-CN"/>
        </w:rPr>
      </w:pPr>
      <w:r>
        <w:rPr>
          <w:rFonts w:hint="eastAsia" w:ascii="仿宋" w:hAnsi="仿宋" w:eastAsia="仿宋" w:cs="仿宋"/>
          <w:b w:val="0"/>
          <w:kern w:val="2"/>
          <w:sz w:val="28"/>
          <w:szCs w:val="28"/>
          <w:lang w:val="en-US" w:eastAsia="zh-CN" w:bidi="ar-SA"/>
        </w:rPr>
        <w:t>4、</w:t>
      </w:r>
      <w:r>
        <w:rPr>
          <w:rFonts w:hint="eastAsia" w:ascii="仿宋" w:hAnsi="仿宋" w:eastAsia="仿宋" w:cs="仿宋"/>
          <w:sz w:val="28"/>
          <w:szCs w:val="28"/>
          <w:u w:val="none"/>
          <w:lang w:val="en-US" w:eastAsia="zh-CN"/>
        </w:rPr>
        <w:t>书证：</w:t>
      </w:r>
      <w:r>
        <w:rPr>
          <w:rFonts w:hint="eastAsia" w:ascii="仿宋" w:hAnsi="仿宋" w:eastAsia="仿宋" w:cs="仿宋"/>
          <w:i w:val="0"/>
          <w:iCs w:val="0"/>
          <w:sz w:val="28"/>
          <w:szCs w:val="28"/>
          <w:u w:val="none"/>
          <w:lang w:val="en-US" w:eastAsia="zh-CN"/>
        </w:rPr>
        <w:t>2026年6月15日现场检查时，你单位提供的以下资料：</w:t>
      </w:r>
      <w:r>
        <w:rPr>
          <w:rFonts w:hint="eastAsia" w:ascii="仿宋" w:hAnsi="仿宋" w:eastAsia="仿宋" w:cs="仿宋"/>
          <w:sz w:val="28"/>
          <w:szCs w:val="28"/>
          <w:lang w:val="en-US" w:eastAsia="zh-CN"/>
        </w:rPr>
        <w:t>（1）营业执照复印件1份；（2）法人身份证复印件1份；（3）法人身份证明1份；</w:t>
      </w:r>
      <w:r>
        <w:rPr>
          <w:rFonts w:hint="eastAsia" w:ascii="仿宋" w:hAnsi="仿宋" w:eastAsia="仿宋" w:cs="仿宋"/>
          <w:sz w:val="28"/>
          <w:szCs w:val="28"/>
        </w:rPr>
        <w:t>（</w:t>
      </w:r>
      <w:r>
        <w:rPr>
          <w:rFonts w:hint="eastAsia" w:ascii="仿宋" w:hAnsi="仿宋" w:eastAsia="仿宋" w:cs="仿宋"/>
          <w:sz w:val="28"/>
          <w:szCs w:val="28"/>
          <w:lang w:val="en-US" w:eastAsia="zh-CN"/>
        </w:rPr>
        <w:t>4）</w:t>
      </w:r>
      <w:r>
        <w:rPr>
          <w:rFonts w:hint="eastAsia" w:ascii="仿宋" w:hAnsi="仿宋" w:eastAsia="仿宋" w:cs="仿宋"/>
          <w:i w:val="0"/>
          <w:iCs w:val="0"/>
          <w:color w:val="auto"/>
          <w:sz w:val="28"/>
          <w:szCs w:val="28"/>
          <w:u w:val="none"/>
          <w:lang w:val="en-US" w:eastAsia="zh-CN"/>
        </w:rPr>
        <w:t>授权委托人身份证复印件1份；（5）授权委托书1份。</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 w:val="0"/>
          <w:kern w:val="2"/>
          <w:sz w:val="28"/>
          <w:szCs w:val="28"/>
          <w:lang w:val="en-US" w:eastAsia="zh-CN" w:bidi="ar-SA"/>
        </w:rPr>
      </w:pPr>
      <w:r>
        <w:rPr>
          <w:rFonts w:hint="eastAsia" w:ascii="仿宋" w:hAnsi="仿宋" w:eastAsia="仿宋" w:cs="仿宋"/>
          <w:b w:val="0"/>
          <w:kern w:val="2"/>
          <w:sz w:val="28"/>
          <w:szCs w:val="28"/>
          <w:lang w:val="en-US" w:eastAsia="zh-CN" w:bidi="ar-SA"/>
        </w:rPr>
        <w:t>你单位上述行为违</w:t>
      </w:r>
      <w:r>
        <w:rPr>
          <w:rFonts w:hint="eastAsia" w:ascii="仿宋" w:hAnsi="仿宋" w:eastAsia="仿宋" w:cs="仿宋"/>
          <w:i w:val="0"/>
          <w:iCs w:val="0"/>
          <w:sz w:val="28"/>
          <w:szCs w:val="28"/>
          <w:u w:val="none"/>
          <w:lang w:val="en-US" w:eastAsia="zh-CN"/>
        </w:rPr>
        <w:t>反</w:t>
      </w:r>
      <w:r>
        <w:rPr>
          <w:rFonts w:hint="eastAsia" w:ascii="仿宋" w:hAnsi="仿宋" w:eastAsia="仿宋" w:cs="仿宋"/>
          <w:b w:val="0"/>
          <w:kern w:val="2"/>
          <w:sz w:val="28"/>
          <w:szCs w:val="28"/>
          <w:lang w:val="en-US" w:eastAsia="zh-CN" w:bidi="ar-SA"/>
        </w:rPr>
        <w:t>《中华人民共和国大气污染防治法》第七十二条第一款“贮存煤炭、煤矸石、煤渣、煤灰、水泥、石灰、石膏、砂土等易产生扬尘的物料应当密闭；不能密闭的，应当设置不低于堆放物高度的严密围挡，并采取有效覆盖措施防治扬尘污染”的规定。</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kern w:val="2"/>
          <w:sz w:val="28"/>
          <w:szCs w:val="28"/>
          <w:lang w:val="en-US" w:eastAsia="zh-CN" w:bidi="ar-SA"/>
        </w:rPr>
      </w:pPr>
      <w:r>
        <w:rPr>
          <w:rFonts w:hint="eastAsia" w:ascii="仿宋" w:hAnsi="仿宋" w:eastAsia="仿宋" w:cs="仿宋"/>
          <w:b w:val="0"/>
          <w:kern w:val="2"/>
          <w:sz w:val="28"/>
          <w:szCs w:val="28"/>
          <w:lang w:val="en-US" w:eastAsia="zh-CN" w:bidi="ar-SA"/>
        </w:rPr>
        <w:t>我局于2026年6月18日以《行政处罚事先告知书》（同阳高环罚告〔2026〕8号）告知你单位陈述申辩权利，期限内你单位未进行陈述申辩。</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default" w:ascii="仿宋" w:hAnsi="仿宋" w:eastAsia="仿宋" w:cs="仿宋"/>
          <w:i w:val="0"/>
          <w:iCs w:val="0"/>
          <w:color w:val="auto"/>
          <w:sz w:val="28"/>
          <w:szCs w:val="28"/>
          <w:u w:val="none"/>
          <w:lang w:val="en-US" w:eastAsia="zh-CN"/>
        </w:rPr>
      </w:pPr>
      <w:r>
        <w:rPr>
          <w:rFonts w:hint="eastAsia" w:ascii="仿宋" w:hAnsi="仿宋" w:eastAsia="仿宋" w:cs="仿宋"/>
          <w:b w:val="0"/>
          <w:kern w:val="2"/>
          <w:sz w:val="28"/>
          <w:szCs w:val="28"/>
          <w:lang w:val="en-US" w:eastAsia="zh-CN" w:bidi="ar-SA"/>
        </w:rPr>
        <w:t>依据《中华人民共和国大气污染防治法》第一百一十七条第一项“违反本法规定，有下列行为之一的，由县级以上人民政府生态环境等主管部门按照职责责令改正，处一万元以上十万元以下的罚款；拒不改正的，责令停工整治或者停业整治：（一）未密闭煤炭、煤矸石、煤渣、煤灰、水泥、石灰、石膏、砂土等易产生扬尘的物料的”</w:t>
      </w:r>
      <w:r>
        <w:rPr>
          <w:rFonts w:hint="eastAsia" w:ascii="仿宋" w:hAnsi="仿宋" w:eastAsia="仿宋" w:cs="仿宋"/>
          <w:i w:val="0"/>
          <w:iCs w:val="0"/>
          <w:color w:val="auto"/>
          <w:sz w:val="28"/>
          <w:szCs w:val="28"/>
          <w:u w:val="none"/>
          <w:lang w:val="en-US" w:eastAsia="zh-CN"/>
        </w:rPr>
        <w:t>的规定，参照山西省生态环境厅《生态环境行政处罚裁量基准》Q-23,我局决定对你单位做出如下处罚：</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i w:val="0"/>
          <w:iCs w:val="0"/>
          <w:color w:val="auto"/>
          <w:sz w:val="28"/>
          <w:szCs w:val="28"/>
          <w:u w:val="none"/>
          <w:lang w:val="en-US" w:eastAsia="zh-CN"/>
        </w:rPr>
      </w:pPr>
      <w:r>
        <w:rPr>
          <w:rFonts w:hint="eastAsia" w:ascii="仿宋" w:hAnsi="仿宋" w:eastAsia="仿宋" w:cs="仿宋"/>
          <w:i w:val="0"/>
          <w:iCs w:val="0"/>
          <w:color w:val="auto"/>
          <w:sz w:val="28"/>
          <w:szCs w:val="28"/>
          <w:u w:val="none"/>
          <w:lang w:val="en-US" w:eastAsia="zh-CN"/>
        </w:rPr>
        <w:t>罚款壹万陆仟元。</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 w:val="0"/>
          <w:kern w:val="2"/>
          <w:sz w:val="28"/>
          <w:szCs w:val="28"/>
          <w:lang w:val="en-US" w:eastAsia="zh-CN" w:bidi="ar-SA"/>
        </w:rPr>
      </w:pPr>
      <w:r>
        <w:rPr>
          <w:rFonts w:hint="eastAsia" w:ascii="仿宋" w:hAnsi="仿宋" w:eastAsia="仿宋" w:cs="仿宋"/>
          <w:b w:val="0"/>
          <w:kern w:val="2"/>
          <w:sz w:val="28"/>
          <w:szCs w:val="28"/>
          <w:lang w:val="en-US" w:eastAsia="zh-CN" w:bidi="ar-SA"/>
        </w:rPr>
        <w:fldChar w:fldCharType="begin"/>
      </w:r>
      <w:r>
        <w:rPr>
          <w:rFonts w:hint="eastAsia" w:ascii="仿宋" w:hAnsi="仿宋" w:eastAsia="仿宋" w:cs="仿宋"/>
          <w:b w:val="0"/>
          <w:kern w:val="2"/>
          <w:sz w:val="28"/>
          <w:szCs w:val="28"/>
          <w:lang w:val="en-US" w:eastAsia="zh-CN" w:bidi="ar-SA"/>
        </w:rPr>
        <w:instrText xml:space="preserve"> HYPERLINK "mailto:根据《中华人民共和国行政处罚法》和《罚款决定与罚款收缴分离实施办法》的规定，你公司接到本处罚决定书后，请即提供你公司全称、统一社会信用代码、缴款办理人姓名、联系电话和身份证号相关信息（送达回执载明或发送至邮箱llssthjjfsjk@163.com），到我局开具电子《非税收入一般缴款书（缴款通知）》；并在收到本处罚决定书的15日内，将应缴款项按照缴款书中的缴款方式缴入吕梁市财政专户或吕梁市财政汇缴专户。" </w:instrText>
      </w:r>
      <w:r>
        <w:rPr>
          <w:rFonts w:hint="eastAsia" w:ascii="仿宋" w:hAnsi="仿宋" w:eastAsia="仿宋" w:cs="仿宋"/>
          <w:b w:val="0"/>
          <w:kern w:val="2"/>
          <w:sz w:val="28"/>
          <w:szCs w:val="28"/>
          <w:lang w:val="en-US" w:eastAsia="zh-CN" w:bidi="ar-SA"/>
        </w:rPr>
        <w:fldChar w:fldCharType="separate"/>
      </w:r>
      <w:r>
        <w:rPr>
          <w:rFonts w:hint="eastAsia" w:ascii="仿宋" w:hAnsi="仿宋" w:eastAsia="仿宋" w:cs="仿宋"/>
          <w:b w:val="0"/>
          <w:kern w:val="2"/>
          <w:sz w:val="28"/>
          <w:szCs w:val="28"/>
          <w:lang w:val="en-US" w:eastAsia="zh-CN" w:bidi="ar-SA"/>
        </w:rPr>
        <w:t>限你单位自收到本处罚决定书之日起15日内，到我局开具20位缴款码，持20位缴款码缴至指定银行。逾期不缴纳罚款的，我局可以根据《中华人民共和国行政处罚法》第七十二条第一款第一项规定，每日按罚款数额的百分之三加处罚款。</w:t>
      </w:r>
      <w:r>
        <w:rPr>
          <w:rFonts w:hint="eastAsia" w:ascii="仿宋" w:hAnsi="仿宋" w:eastAsia="仿宋" w:cs="仿宋"/>
          <w:b w:val="0"/>
          <w:kern w:val="2"/>
          <w:sz w:val="28"/>
          <w:szCs w:val="28"/>
          <w:lang w:val="en-US" w:eastAsia="zh-CN" w:bidi="ar-SA"/>
        </w:rPr>
        <w:fldChar w:fldCharType="end"/>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 w:val="0"/>
          <w:kern w:val="2"/>
          <w:sz w:val="28"/>
          <w:szCs w:val="28"/>
          <w:lang w:val="en-US" w:eastAsia="zh-CN" w:bidi="ar-SA"/>
        </w:rPr>
      </w:pPr>
      <w:r>
        <w:rPr>
          <w:rFonts w:hint="eastAsia" w:ascii="仿宋" w:hAnsi="仿宋" w:eastAsia="仿宋" w:cs="仿宋"/>
          <w:b w:val="0"/>
          <w:kern w:val="2"/>
          <w:sz w:val="28"/>
          <w:szCs w:val="28"/>
          <w:lang w:val="en-US" w:eastAsia="zh-CN" w:bidi="ar-SA"/>
        </w:rPr>
        <w:t>你单位如不服本处罚决定,可在收到本处罚决定书之日起六十日内向大同市人民政府申请行政复议,也可以在六个月内向大同市平城区人民法院提起行政诉讼。申请行政复议或者提起行政诉讼,不停止行政处罚决定的执行。</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 w:val="0"/>
          <w:kern w:val="2"/>
          <w:sz w:val="28"/>
          <w:szCs w:val="28"/>
          <w:lang w:val="en-US" w:eastAsia="zh-CN" w:bidi="ar-SA"/>
        </w:rPr>
      </w:pPr>
      <w:r>
        <w:rPr>
          <w:rFonts w:hint="eastAsia" w:ascii="仿宋" w:hAnsi="仿宋" w:eastAsia="仿宋" w:cs="仿宋"/>
          <w:b w:val="0"/>
          <w:kern w:val="2"/>
          <w:sz w:val="28"/>
          <w:szCs w:val="28"/>
          <w:lang w:val="en-US" w:eastAsia="zh-CN" w:bidi="ar-SA"/>
        </w:rPr>
        <w:t>逾期不申请行政复议,不提起行政诉讼,又不履行本处罚决定的,我局将依法申请大同市平城区人民法院强制执行。</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 w:val="0"/>
          <w:kern w:val="2"/>
          <w:sz w:val="28"/>
          <w:szCs w:val="28"/>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0" w:firstLineChars="2000"/>
        <w:textAlignment w:val="auto"/>
        <w:rPr>
          <w:rFonts w:hint="eastAsia" w:ascii="仿宋" w:hAnsi="仿宋" w:eastAsia="仿宋" w:cs="仿宋"/>
          <w:b w:val="0"/>
          <w:kern w:val="2"/>
          <w:sz w:val="28"/>
          <w:szCs w:val="28"/>
          <w:lang w:val="en-US" w:eastAsia="zh-CN" w:bidi="ar-SA"/>
        </w:rPr>
      </w:pPr>
      <w:r>
        <w:rPr>
          <w:rFonts w:hint="eastAsia" w:ascii="仿宋" w:hAnsi="仿宋" w:eastAsia="仿宋" w:cs="仿宋"/>
          <w:b w:val="0"/>
          <w:kern w:val="2"/>
          <w:sz w:val="28"/>
          <w:szCs w:val="28"/>
          <w:lang w:val="en-US" w:eastAsia="zh-CN" w:bidi="ar-SA"/>
        </w:rPr>
        <w:t xml:space="preserve">大同市生态环境局 </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0" w:firstLineChars="2000"/>
        <w:textAlignment w:val="auto"/>
        <w:rPr>
          <w:rFonts w:hint="eastAsia" w:ascii="仿宋" w:hAnsi="仿宋" w:eastAsia="仿宋" w:cs="仿宋"/>
          <w:b w:val="0"/>
          <w:kern w:val="2"/>
          <w:sz w:val="28"/>
          <w:szCs w:val="28"/>
          <w:lang w:val="en-US" w:eastAsia="zh-CN" w:bidi="ar-SA"/>
        </w:rPr>
      </w:pPr>
      <w:r>
        <w:rPr>
          <w:rFonts w:hint="eastAsia" w:ascii="仿宋" w:hAnsi="仿宋" w:eastAsia="仿宋" w:cs="仿宋"/>
          <w:b w:val="0"/>
          <w:kern w:val="2"/>
          <w:sz w:val="28"/>
          <w:szCs w:val="28"/>
          <w:lang w:val="en-US" w:eastAsia="zh-CN" w:bidi="ar-SA"/>
        </w:rPr>
        <w:t>2026年6月26日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ESI仿宋-GB2312">
    <w:panose1 w:val="02000500000000000000"/>
    <w:charset w:val="86"/>
    <w:family w:val="auto"/>
    <w:pitch w:val="default"/>
    <w:sig w:usb0="800002AF" w:usb1="084F6CF8" w:usb2="00000010" w:usb3="00000000" w:csb0="0004000F" w:csb1="00000000"/>
  </w:font>
  <w:font w:name="仿宋">
    <w:altName w:val="方正仿宋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Y3ODZkMTYzNDJlZDhkM2Q3MTI1YjgzNzViZjBjMTEifQ=="/>
  </w:docVars>
  <w:rsids>
    <w:rsidRoot w:val="00000000"/>
    <w:rsid w:val="00B1676A"/>
    <w:rsid w:val="04DB04F0"/>
    <w:rsid w:val="0EC231A3"/>
    <w:rsid w:val="13052D80"/>
    <w:rsid w:val="13B6770B"/>
    <w:rsid w:val="14AB1D97"/>
    <w:rsid w:val="1AA56941"/>
    <w:rsid w:val="1F0157F7"/>
    <w:rsid w:val="205271EC"/>
    <w:rsid w:val="20AA6B16"/>
    <w:rsid w:val="21EC35DE"/>
    <w:rsid w:val="27355EB3"/>
    <w:rsid w:val="29272AE1"/>
    <w:rsid w:val="3D343137"/>
    <w:rsid w:val="4A443607"/>
    <w:rsid w:val="4DD80505"/>
    <w:rsid w:val="4EC30719"/>
    <w:rsid w:val="56E20EE6"/>
    <w:rsid w:val="584872CC"/>
    <w:rsid w:val="59CE3DF2"/>
    <w:rsid w:val="5D1A1096"/>
    <w:rsid w:val="659719E3"/>
    <w:rsid w:val="6A205B8C"/>
    <w:rsid w:val="6AB51579"/>
    <w:rsid w:val="6ADA3227"/>
    <w:rsid w:val="6B8D1E07"/>
    <w:rsid w:val="6EBB7212"/>
    <w:rsid w:val="6F112819"/>
    <w:rsid w:val="7B9E4E94"/>
    <w:rsid w:val="FDFE4B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1049</Words>
  <Characters>1115</Characters>
  <Lines>0</Lines>
  <Paragraphs>0</Paragraphs>
  <TotalTime>2</TotalTime>
  <ScaleCrop>false</ScaleCrop>
  <LinksUpToDate>false</LinksUpToDate>
  <CharactersWithSpaces>1116</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2024-06-17T15:26:00Z</dcterms:created>
  <dc:creator>Dell</dc:creator>
  <cp:lastModifiedBy>greatwall</cp:lastModifiedBy>
  <cp:lastPrinted>2026-06-18T12:43:00Z</cp:lastPrinted>
  <dcterms:modified xsi:type="dcterms:W3CDTF">2026-07-07T16:53:23Z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2A161E6887074DD7A2A54D581E9EA49F_13</vt:lpwstr>
  </property>
  <property fmtid="{D5CDD505-2E9C-101B-9397-08002B2CF9AE}" pid="4" name="KSOTemplateDocerSaveRecord">
    <vt:lpwstr>eyJoZGlkIjoiMDQ0MDI5NWJmZTAwNzQ5NzQ2MDBmZTZkMjk4ZmEwN2IiLCJ1c2VySWQiOiIzNTI1NTE3NDkifQ==</vt:lpwstr>
  </property>
</Properties>
</file>