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同环罚〔2026〕12号</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当事人名称：灵丘县京力瑞基混凝土有限公司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法定代表人：刘川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bookmarkStart w:id="0" w:name="_GoBack"/>
      <w:bookmarkEnd w:id="0"/>
      <w:r>
        <w:rPr>
          <w:rFonts w:hint="eastAsia" w:ascii="仿宋_GB2312" w:hAnsi="仿宋_GB2312" w:eastAsia="仿宋_GB2312" w:cs="仿宋_GB2312"/>
          <w:sz w:val="28"/>
          <w:szCs w:val="28"/>
          <w:u w:val="none"/>
          <w:lang w:val="en-US" w:eastAsia="zh-CN"/>
        </w:rPr>
        <w:t>686R</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地址：灵丘县落水河村西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我局于2026年3月10日对你单位进行了调查，发现你单位实施了以下环境违法行为：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你单位未按照环评要求对原料进行堆存，随意将大面积砂石料露天堆存在厂区东面、北面围墙外，未采取相应的抑尘措施。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1、2026年3月10日</w:t>
      </w:r>
      <w:r>
        <w:rPr>
          <w:rFonts w:hint="eastAsia" w:ascii="仿宋_GB2312" w:hAnsi="仿宋_GB2312" w:eastAsia="仿宋_GB2312" w:cs="仿宋_GB2312"/>
          <w:sz w:val="28"/>
          <w:szCs w:val="28"/>
          <w:u w:val="none"/>
          <w:lang w:val="en-US" w:eastAsia="zh-CN"/>
        </w:rPr>
        <w:t>我局制作《现场检查（勘察）笔录》1份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2、2026年3月10日</w:t>
      </w:r>
      <w:r>
        <w:rPr>
          <w:rFonts w:hint="eastAsia" w:ascii="仿宋_GB2312" w:hAnsi="仿宋_GB2312" w:eastAsia="仿宋_GB2312" w:cs="仿宋_GB2312"/>
          <w:sz w:val="28"/>
          <w:szCs w:val="28"/>
          <w:u w:val="none"/>
          <w:lang w:val="en-US" w:eastAsia="zh-CN"/>
        </w:rPr>
        <w:t>我局制作</w:t>
      </w:r>
      <w:r>
        <w:rPr>
          <w:rFonts w:hint="eastAsia" w:ascii="仿宋_GB2312" w:hAnsi="仿宋_GB2312" w:eastAsia="仿宋_GB2312" w:cs="仿宋_GB2312"/>
          <w:sz w:val="28"/>
          <w:szCs w:val="28"/>
          <w:lang w:val="en-US" w:eastAsia="zh-CN"/>
        </w:rPr>
        <w:t>《调查询问笔录》1份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3、2026年3月10日</w:t>
      </w:r>
      <w:r>
        <w:rPr>
          <w:rFonts w:hint="eastAsia" w:ascii="仿宋_GB2312" w:hAnsi="仿宋_GB2312" w:eastAsia="仿宋_GB2312" w:cs="仿宋_GB2312"/>
          <w:sz w:val="28"/>
          <w:szCs w:val="28"/>
          <w:u w:val="none"/>
          <w:lang w:val="en-US" w:eastAsia="zh-CN"/>
        </w:rPr>
        <w:t>我局</w:t>
      </w:r>
      <w:r>
        <w:rPr>
          <w:rFonts w:hint="eastAsia" w:ascii="仿宋_GB2312" w:hAnsi="仿宋_GB2312" w:eastAsia="仿宋_GB2312" w:cs="仿宋_GB2312"/>
          <w:sz w:val="28"/>
          <w:szCs w:val="28"/>
          <w:lang w:val="en-US" w:eastAsia="zh-CN"/>
        </w:rPr>
        <w:t>拍摄的现场照片1份，证明你单位未按照环评要求对原料进行堆存；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i w:val="0"/>
          <w:iCs w:val="0"/>
          <w:sz w:val="28"/>
          <w:szCs w:val="28"/>
          <w:u w:val="none"/>
          <w:lang w:val="en-US" w:eastAsia="zh-CN"/>
        </w:rPr>
        <w:t>我局提供</w:t>
      </w:r>
      <w:r>
        <w:rPr>
          <w:rFonts w:hint="eastAsia" w:ascii="仿宋_GB2312" w:hAnsi="仿宋_GB2312" w:eastAsia="仿宋_GB2312" w:cs="仿宋_GB2312"/>
          <w:sz w:val="28"/>
          <w:szCs w:val="28"/>
          <w:lang w:val="en-US" w:eastAsia="zh-CN"/>
        </w:rPr>
        <w:t>《晋北监察办日常（专项）工作交办问题整改清单》复印件1份，证明案件来源；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sz w:val="28"/>
          <w:szCs w:val="28"/>
          <w:lang w:val="en-US" w:eastAsia="zh-CN"/>
        </w:rPr>
        <w:t>5、2026年3月10日</w:t>
      </w:r>
      <w:r>
        <w:rPr>
          <w:rFonts w:hint="eastAsia" w:ascii="仿宋_GB2312" w:hAnsi="仿宋_GB2312" w:eastAsia="仿宋_GB2312" w:cs="仿宋_GB2312"/>
          <w:i w:val="0"/>
          <w:iCs w:val="0"/>
          <w:sz w:val="28"/>
          <w:szCs w:val="28"/>
          <w:u w:val="none"/>
          <w:lang w:val="en-US" w:eastAsia="zh-CN"/>
        </w:rPr>
        <w:t>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2026年3月10日你单位提供的以下资料：（1）《营业执照》复印件1份、（2）法人身份证复印件1份、（3）《固定污染源排污许登记回执》复印件1份、（4）企事业单位突发环境事件应急预案备案表复印件1份、（5）《关于灵丘县京力瑞基混凝土有限公司20万m³/a商品混凝土搅拌站新建工程环境影响报告表的批复》复印件1份、（6）建设项目竣工环境保护验收登记表复印件1份、（7）《关于灵丘县京力瑞基混凝土有限公司扩建商砼生产线项目环境影响报告表的批复》复印件1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7、2026年4月12日我局提供责令改正情况复查记录表1份，证明你单位改正违法行为情况。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中华人民共和国大气污染防治法》第四十八条第一款“钢铁、建材、有色金属、石油、化工、制药、矿产开采等企业，应当加强精细化管理，采取集中收集处理等措施，严格控制粉尘和气态污染物的排放。”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u w:val="none"/>
          <w:lang w:val="en-US" w:eastAsia="zh-CN"/>
        </w:rPr>
        <w:t>我局于2026年4月17日以《行政处罚事先告知书》（同环罚告〔2026〕11号）告知你单位陈述申辩的权利，期限内你单位未进行陈述申辩。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sz w:val="28"/>
          <w:szCs w:val="28"/>
          <w:lang w:val="en-US" w:eastAsia="zh-CN"/>
        </w:rPr>
        <w:t>《中华人民共和国大气污染防治法》第一百零八条第五项“违反本法规定，有下列行为之一，由县级以上人民政府生态环境等主管部门责令改正，处以二万元以上二十万元以下罚款;拒不改正的，责令停产整治：(五)钢铁、建材、有色金属、石油、化工、制药、矿产开采等企业，未采取集中收集处理、密闭、围挡、遮盖、清扫、洒水等措施，控制、减少粉尘和气态污染物排放</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的规定，参照山西省生态环境厅《生态环境行政处罚裁量基准》Q-17，</w:t>
      </w:r>
      <w:r>
        <w:rPr>
          <w:rFonts w:hint="eastAsia" w:ascii="仿宋_GB2312" w:hAnsi="仿宋_GB2312" w:eastAsia="仿宋_GB2312" w:cs="仿宋_GB2312"/>
          <w:i w:val="0"/>
          <w:iCs w:val="0"/>
          <w:color w:val="auto"/>
          <w:sz w:val="28"/>
          <w:szCs w:val="28"/>
          <w:u w:val="none"/>
          <w:lang w:val="en-US" w:eastAsia="zh-CN"/>
        </w:rPr>
        <w:t>综合你单位违法行为类型、排污去向、废气类别、违法行为持续时间、整改情况、是否造成社会影响和生态破坏、企业规模大小等裁量要素进行裁量，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罚款伍万陆仟元。</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val="0"/>
        <w:spacing w:line="600" w:lineRule="exact"/>
        <w:ind w:firstLine="5040" w:firstLineChars="1800"/>
        <w:textAlignment w:val="auto"/>
        <w:rPr>
          <w:rFonts w:hint="eastAsia" w:ascii="仿宋_GB2312" w:hAnsi="仿宋_GB2312" w:eastAsia="仿宋_GB2312" w:cs="仿宋_GB2312"/>
          <w:sz w:val="28"/>
          <w:szCs w:val="28"/>
          <w:u w:val="none"/>
          <w:lang w:val="en-US" w:eastAsia="zh-CN"/>
        </w:rPr>
      </w:pPr>
    </w:p>
    <w:p>
      <w:pPr>
        <w:pStyle w:val="2"/>
        <w:pageBreakBefore w:val="0"/>
        <w:widowControl w:val="0"/>
        <w:kinsoku/>
        <w:wordWrap/>
        <w:overflowPunct/>
        <w:topLinePunct w:val="0"/>
        <w:autoSpaceDE/>
        <w:autoSpaceDN/>
        <w:bidi w:val="0"/>
        <w:adjustRightInd/>
        <w:snapToGrid w:val="0"/>
        <w:spacing w:before="0" w:beforeLines="0" w:after="0" w:afterLines="0"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val="0"/>
        <w:spacing w:line="60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2026年5月6日</w:t>
      </w:r>
    </w:p>
    <w:p>
      <w:pPr>
        <w:keepNext w:val="0"/>
        <w:keepLines w:val="0"/>
        <w:pageBreakBefore w:val="0"/>
        <w:widowControl w:val="0"/>
        <w:kinsoku/>
        <w:wordWrap/>
        <w:overflowPunct/>
        <w:topLinePunct w:val="0"/>
        <w:autoSpaceDE/>
        <w:autoSpaceDN/>
        <w:bidi w:val="0"/>
        <w:adjustRightInd/>
        <w:snapToGrid w:val="0"/>
        <w:spacing w:line="300" w:lineRule="auto"/>
        <w:ind w:firstLine="5320" w:firstLineChars="1900"/>
        <w:jc w:val="right"/>
        <w:textAlignment w:val="auto"/>
        <w:rPr>
          <w:rFonts w:hint="eastAsia" w:ascii="仿宋_GB2312" w:hAnsi="仿宋_GB2312" w:eastAsia="仿宋_GB2312" w:cs="仿宋_GB2312"/>
          <w:sz w:val="28"/>
          <w:szCs w:val="28"/>
          <w:u w:val="none"/>
          <w:lang w:val="en-US" w:eastAsia="zh-CN"/>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21E72F3"/>
    <w:rsid w:val="03323B24"/>
    <w:rsid w:val="03360323"/>
    <w:rsid w:val="03C42EE4"/>
    <w:rsid w:val="03D97D5A"/>
    <w:rsid w:val="04811869"/>
    <w:rsid w:val="058D2FB6"/>
    <w:rsid w:val="094B169C"/>
    <w:rsid w:val="099D5511"/>
    <w:rsid w:val="0BDA6C5D"/>
    <w:rsid w:val="0E0428F4"/>
    <w:rsid w:val="0E073357"/>
    <w:rsid w:val="0E4B63E2"/>
    <w:rsid w:val="0E7476E7"/>
    <w:rsid w:val="10985BDE"/>
    <w:rsid w:val="1149766B"/>
    <w:rsid w:val="1420150B"/>
    <w:rsid w:val="15453991"/>
    <w:rsid w:val="157E734E"/>
    <w:rsid w:val="165E330A"/>
    <w:rsid w:val="189E37A1"/>
    <w:rsid w:val="1A7016AA"/>
    <w:rsid w:val="1D095216"/>
    <w:rsid w:val="25AB381F"/>
    <w:rsid w:val="27112FDB"/>
    <w:rsid w:val="277C6183"/>
    <w:rsid w:val="27A10D15"/>
    <w:rsid w:val="286B6B27"/>
    <w:rsid w:val="288F02F8"/>
    <w:rsid w:val="2ADC4E33"/>
    <w:rsid w:val="2B16210A"/>
    <w:rsid w:val="2BAD6569"/>
    <w:rsid w:val="2C2422F5"/>
    <w:rsid w:val="2C7C276F"/>
    <w:rsid w:val="2CD7257D"/>
    <w:rsid w:val="2CF60864"/>
    <w:rsid w:val="2D940987"/>
    <w:rsid w:val="2F957523"/>
    <w:rsid w:val="2FA71273"/>
    <w:rsid w:val="317D4589"/>
    <w:rsid w:val="37886519"/>
    <w:rsid w:val="37ED0F8E"/>
    <w:rsid w:val="3CC9291F"/>
    <w:rsid w:val="40436D96"/>
    <w:rsid w:val="40994A60"/>
    <w:rsid w:val="414014A0"/>
    <w:rsid w:val="423430EB"/>
    <w:rsid w:val="43295156"/>
    <w:rsid w:val="44664E1E"/>
    <w:rsid w:val="45240818"/>
    <w:rsid w:val="466B2534"/>
    <w:rsid w:val="46C24835"/>
    <w:rsid w:val="4B182BCD"/>
    <w:rsid w:val="4B2F5A81"/>
    <w:rsid w:val="4CE1674C"/>
    <w:rsid w:val="4DE4148C"/>
    <w:rsid w:val="4F9C377C"/>
    <w:rsid w:val="52A11128"/>
    <w:rsid w:val="52B849C1"/>
    <w:rsid w:val="530B0183"/>
    <w:rsid w:val="542A5C20"/>
    <w:rsid w:val="54B3645A"/>
    <w:rsid w:val="56071F23"/>
    <w:rsid w:val="56484640"/>
    <w:rsid w:val="58426C8B"/>
    <w:rsid w:val="58B06432"/>
    <w:rsid w:val="58EB6B19"/>
    <w:rsid w:val="5B0F2B92"/>
    <w:rsid w:val="5B5453B2"/>
    <w:rsid w:val="5CA16EC6"/>
    <w:rsid w:val="5D005D60"/>
    <w:rsid w:val="5D605360"/>
    <w:rsid w:val="5EAE4B05"/>
    <w:rsid w:val="617F52FC"/>
    <w:rsid w:val="619072B1"/>
    <w:rsid w:val="61E33F36"/>
    <w:rsid w:val="64D67CFF"/>
    <w:rsid w:val="65206452"/>
    <w:rsid w:val="67D174C2"/>
    <w:rsid w:val="690C3919"/>
    <w:rsid w:val="695232F6"/>
    <w:rsid w:val="6AD01029"/>
    <w:rsid w:val="6C66448E"/>
    <w:rsid w:val="6CF37CE2"/>
    <w:rsid w:val="6D763A57"/>
    <w:rsid w:val="6DD5039F"/>
    <w:rsid w:val="6DF4073C"/>
    <w:rsid w:val="6E2B1EBA"/>
    <w:rsid w:val="6E9207A8"/>
    <w:rsid w:val="71724535"/>
    <w:rsid w:val="72C83F3E"/>
    <w:rsid w:val="735237D7"/>
    <w:rsid w:val="74574EC5"/>
    <w:rsid w:val="76B75DC4"/>
    <w:rsid w:val="76FC4074"/>
    <w:rsid w:val="77690189"/>
    <w:rsid w:val="77C90B80"/>
    <w:rsid w:val="7C861275"/>
    <w:rsid w:val="7CD16F56"/>
    <w:rsid w:val="7E426728"/>
    <w:rsid w:val="9CFFA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1356</Words>
  <Characters>1418</Characters>
  <Lines>0</Lines>
  <Paragraphs>0</Paragraphs>
  <TotalTime>1</TotalTime>
  <ScaleCrop>false</ScaleCrop>
  <LinksUpToDate>false</LinksUpToDate>
  <CharactersWithSpaces>1420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2026-01-28T16:56:00Z</cp:lastPrinted>
  <dcterms:modified xsi:type="dcterms:W3CDTF">2026-05-07T16:40:03Z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C34B44B2876945A790344897C8E03757_13</vt:lpwstr>
  </property>
  <property fmtid="{D5CDD505-2E9C-101B-9397-08002B2CF9AE}" pid="4" name="KSOTemplateDocerSaveRecord">
    <vt:lpwstr>eyJoZGlkIjoiMjY2NDcyNGE4N2MwOWQ0ZjUyNWIzYTczMTVhNzFmOGMiLCJ1c2VySWQiOiI3MjUwNzY3MDYifQ==</vt:lpwstr>
  </property>
</Properties>
</file>