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val="0"/>
        <w:autoSpaceDN w:val="0"/>
        <w:bidi w:val="0"/>
        <w:adjustRightInd w:val="0"/>
        <w:snapToGrid/>
        <w:spacing w:line="640" w:lineRule="exact"/>
        <w:jc w:val="center"/>
        <w:textAlignment w:val="auto"/>
        <w:rPr>
          <w:rFonts w:hint="eastAsia" w:ascii="方正小标宋简体" w:hAnsi="方正小标宋简体" w:eastAsia="方正小标宋简体" w:cs="方正小标宋简体"/>
          <w:b w:val="0"/>
          <w:bCs w:val="0"/>
          <w:color w:val="000000"/>
          <w:kern w:val="0"/>
          <w:sz w:val="44"/>
          <w:szCs w:val="44"/>
          <w:u w:val="none" w:color="000000"/>
          <w:lang w:val="en-US" w:eastAsia="zh-CN"/>
        </w:rPr>
      </w:pPr>
      <w:r>
        <w:rPr>
          <w:rFonts w:hint="eastAsia" w:ascii="方正小标宋简体" w:hAnsi="方正小标宋简体" w:eastAsia="方正小标宋简体" w:cs="方正小标宋简体"/>
          <w:b w:val="0"/>
          <w:bCs w:val="0"/>
          <w:color w:val="000000"/>
          <w:kern w:val="0"/>
          <w:sz w:val="44"/>
          <w:szCs w:val="44"/>
          <w:u w:val="none" w:color="000000"/>
        </w:rPr>
        <w:t>大同市生态环境局</w:t>
      </w:r>
    </w:p>
    <w:p>
      <w:pPr>
        <w:keepNext w:val="0"/>
        <w:keepLines w:val="0"/>
        <w:pageBreakBefore w:val="0"/>
        <w:widowControl w:val="0"/>
        <w:kinsoku/>
        <w:wordWrap/>
        <w:overflowPunct/>
        <w:topLinePunct w:val="0"/>
        <w:autoSpaceDE w:val="0"/>
        <w:autoSpaceDN w:val="0"/>
        <w:bidi w:val="0"/>
        <w:adjustRightInd w:val="0"/>
        <w:snapToGrid/>
        <w:spacing w:line="640" w:lineRule="exact"/>
        <w:jc w:val="center"/>
        <w:textAlignment w:val="auto"/>
        <w:rPr>
          <w:rFonts w:hint="eastAsia" w:ascii="方正小标宋简体" w:hAnsi="方正小标宋简体" w:eastAsia="方正小标宋简体" w:cs="方正小标宋简体"/>
          <w:b w:val="0"/>
          <w:bCs w:val="0"/>
          <w:color w:val="000000"/>
          <w:kern w:val="0"/>
          <w:sz w:val="44"/>
          <w:szCs w:val="44"/>
          <w:u w:val="none" w:color="000000"/>
        </w:rPr>
      </w:pPr>
      <w:r>
        <w:rPr>
          <w:rFonts w:hint="eastAsia" w:ascii="方正小标宋简体" w:hAnsi="方正小标宋简体" w:eastAsia="方正小标宋简体" w:cs="方正小标宋简体"/>
          <w:b w:val="0"/>
          <w:bCs w:val="0"/>
          <w:color w:val="000000"/>
          <w:kern w:val="0"/>
          <w:sz w:val="44"/>
          <w:szCs w:val="44"/>
          <w:u w:val="none" w:color="000000"/>
        </w:rPr>
        <w:t>行政处罚决定书</w:t>
      </w:r>
    </w:p>
    <w:p>
      <w:pPr>
        <w:keepNext w:val="0"/>
        <w:keepLines w:val="0"/>
        <w:pageBreakBefore w:val="0"/>
        <w:wordWrap/>
        <w:overflowPunct/>
        <w:topLinePunct w:val="0"/>
        <w:autoSpaceDE w:val="0"/>
        <w:autoSpaceDN w:val="0"/>
        <w:bidi w:val="0"/>
        <w:adjustRightInd w:val="0"/>
        <w:spacing w:line="520" w:lineRule="exact"/>
        <w:jc w:val="center"/>
        <w:rPr>
          <w:rFonts w:hint="eastAsia" w:ascii="仿宋" w:hAnsi="仿宋" w:eastAsia="仿宋" w:cs="Times New Roman"/>
          <w:color w:val="000000"/>
          <w:kern w:val="0"/>
          <w:sz w:val="28"/>
          <w:szCs w:val="28"/>
          <w:u w:val="none" w:color="000000"/>
        </w:rPr>
      </w:pPr>
      <w:r>
        <w:rPr>
          <w:rFonts w:hint="eastAsia" w:ascii="仿宋" w:hAnsi="仿宋" w:eastAsia="仿宋" w:cs="Times New Roman"/>
          <w:color w:val="000000"/>
          <w:kern w:val="0"/>
          <w:sz w:val="28"/>
          <w:szCs w:val="28"/>
          <w:u w:val="none" w:color="000000"/>
        </w:rPr>
        <w:t>同云冈环罚〔202</w:t>
      </w:r>
      <w:r>
        <w:rPr>
          <w:rFonts w:hint="eastAsia" w:ascii="仿宋" w:hAnsi="仿宋" w:eastAsia="仿宋" w:cs="Times New Roman"/>
          <w:color w:val="000000"/>
          <w:kern w:val="0"/>
          <w:sz w:val="28"/>
          <w:szCs w:val="28"/>
          <w:u w:val="none" w:color="000000"/>
          <w:lang w:val="en-US" w:eastAsia="zh-CN"/>
        </w:rPr>
        <w:t>6</w:t>
      </w:r>
      <w:r>
        <w:rPr>
          <w:rFonts w:hint="eastAsia" w:ascii="仿宋" w:hAnsi="仿宋" w:eastAsia="仿宋" w:cs="Times New Roman"/>
          <w:color w:val="000000"/>
          <w:kern w:val="0"/>
          <w:sz w:val="28"/>
          <w:szCs w:val="28"/>
          <w:u w:val="none" w:color="000000"/>
        </w:rPr>
        <w:t>〕</w:t>
      </w:r>
      <w:r>
        <w:rPr>
          <w:rFonts w:hint="eastAsia" w:ascii="仿宋" w:hAnsi="仿宋" w:eastAsia="仿宋" w:cs="Times New Roman"/>
          <w:color w:val="000000"/>
          <w:kern w:val="0"/>
          <w:sz w:val="28"/>
          <w:szCs w:val="28"/>
          <w:u w:val="none" w:color="000000"/>
          <w:lang w:val="en-US" w:eastAsia="zh-CN"/>
        </w:rPr>
        <w:t>6</w:t>
      </w:r>
      <w:r>
        <w:rPr>
          <w:rFonts w:hint="eastAsia" w:ascii="仿宋" w:hAnsi="仿宋" w:eastAsia="仿宋" w:cs="Times New Roman"/>
          <w:color w:val="000000"/>
          <w:kern w:val="0"/>
          <w:sz w:val="28"/>
          <w:szCs w:val="28"/>
          <w:u w:val="none" w:color="000000"/>
        </w:rPr>
        <w:t>号</w:t>
      </w:r>
    </w:p>
    <w:p>
      <w:pPr>
        <w:keepNext w:val="0"/>
        <w:keepLines w:val="0"/>
        <w:pageBreakBefore w:val="0"/>
        <w:wordWrap/>
        <w:overflowPunct/>
        <w:topLinePunct w:val="0"/>
        <w:autoSpaceDE w:val="0"/>
        <w:autoSpaceDN w:val="0"/>
        <w:bidi w:val="0"/>
        <w:adjustRightInd w:val="0"/>
        <w:snapToGrid w:val="0"/>
        <w:spacing w:line="520" w:lineRule="exact"/>
        <w:jc w:val="both"/>
        <w:rPr>
          <w:rFonts w:hint="default" w:ascii="仿宋" w:hAnsi="仿宋" w:eastAsia="仿宋" w:cs="仿宋"/>
          <w:color w:val="000000"/>
          <w:kern w:val="0"/>
          <w:sz w:val="32"/>
          <w:szCs w:val="32"/>
          <w:u w:val="none" w:color="000000"/>
          <w:lang w:val="en-US" w:eastAsia="zh-CN"/>
        </w:rPr>
      </w:pPr>
      <w:r>
        <w:rPr>
          <w:rFonts w:hint="default" w:ascii="仿宋" w:hAnsi="仿宋" w:eastAsia="仿宋" w:cs="仿宋"/>
          <w:color w:val="000000"/>
          <w:kern w:val="0"/>
          <w:sz w:val="32"/>
          <w:szCs w:val="32"/>
          <w:u w:val="none" w:color="000000"/>
          <w:lang w:val="en-US" w:eastAsia="zh-CN"/>
        </w:rPr>
        <w:t>当事人名称：</w:t>
      </w:r>
      <w:r>
        <w:rPr>
          <w:rFonts w:hint="eastAsia" w:ascii="仿宋" w:hAnsi="仿宋" w:eastAsia="仿宋" w:cs="仿宋"/>
          <w:color w:val="000000"/>
          <w:kern w:val="0"/>
          <w:sz w:val="32"/>
          <w:szCs w:val="32"/>
          <w:u w:val="none" w:color="000000"/>
          <w:lang w:val="en-US" w:eastAsia="zh-CN"/>
        </w:rPr>
        <w:t>晋能控股煤业集团有限公司晋华宫矿</w:t>
      </w:r>
      <w:r>
        <w:rPr>
          <w:rFonts w:hint="default" w:ascii="仿宋" w:hAnsi="仿宋" w:eastAsia="仿宋" w:cs="仿宋"/>
          <w:color w:val="000000"/>
          <w:kern w:val="0"/>
          <w:sz w:val="32"/>
          <w:szCs w:val="32"/>
          <w:u w:val="none" w:color="000000"/>
          <w:lang w:val="en-US" w:eastAsia="zh-CN"/>
        </w:rPr>
        <w:tab/>
      </w:r>
      <w:r>
        <w:rPr>
          <w:rFonts w:hint="default" w:ascii="仿宋" w:hAnsi="仿宋" w:eastAsia="仿宋" w:cs="仿宋"/>
          <w:color w:val="000000"/>
          <w:kern w:val="0"/>
          <w:sz w:val="32"/>
          <w:szCs w:val="32"/>
          <w:u w:val="none" w:color="000000"/>
          <w:lang w:val="en-US" w:eastAsia="zh-CN"/>
        </w:rPr>
        <w:t xml:space="preserve"> </w:t>
      </w:r>
    </w:p>
    <w:p>
      <w:pPr>
        <w:keepNext w:val="0"/>
        <w:keepLines w:val="0"/>
        <w:pageBreakBefore w:val="0"/>
        <w:wordWrap/>
        <w:overflowPunct/>
        <w:topLinePunct w:val="0"/>
        <w:autoSpaceDE w:val="0"/>
        <w:autoSpaceDN w:val="0"/>
        <w:bidi w:val="0"/>
        <w:adjustRightInd w:val="0"/>
        <w:snapToGrid w:val="0"/>
        <w:spacing w:line="520" w:lineRule="exact"/>
        <w:jc w:val="both"/>
        <w:rPr>
          <w:rFonts w:hint="default" w:ascii="仿宋" w:hAnsi="仿宋" w:eastAsia="仿宋" w:cs="仿宋"/>
          <w:color w:val="000000"/>
          <w:kern w:val="0"/>
          <w:sz w:val="32"/>
          <w:szCs w:val="32"/>
          <w:u w:val="none" w:color="000000"/>
          <w:lang w:val="en-US" w:eastAsia="zh-CN"/>
        </w:rPr>
      </w:pPr>
      <w:r>
        <w:rPr>
          <w:rFonts w:hint="default" w:ascii="仿宋" w:hAnsi="仿宋" w:eastAsia="仿宋" w:cs="仿宋"/>
          <w:color w:val="000000"/>
          <w:kern w:val="0"/>
          <w:sz w:val="32"/>
          <w:szCs w:val="32"/>
          <w:u w:val="none" w:color="000000"/>
          <w:lang w:val="en-US" w:eastAsia="zh-CN"/>
        </w:rPr>
        <w:t xml:space="preserve">法定代表人：张勇利        </w:t>
      </w:r>
      <w:r>
        <w:rPr>
          <w:rFonts w:hint="default" w:ascii="仿宋" w:hAnsi="仿宋" w:eastAsia="仿宋" w:cs="仿宋"/>
          <w:color w:val="000000"/>
          <w:kern w:val="0"/>
          <w:sz w:val="32"/>
          <w:szCs w:val="32"/>
          <w:u w:val="none" w:color="000000"/>
          <w:lang w:val="en-US" w:eastAsia="zh-CN"/>
        </w:rPr>
        <w:tab/>
      </w:r>
      <w:r>
        <w:rPr>
          <w:rFonts w:hint="default" w:ascii="仿宋" w:hAnsi="仿宋" w:eastAsia="仿宋" w:cs="仿宋"/>
          <w:color w:val="000000"/>
          <w:kern w:val="0"/>
          <w:sz w:val="32"/>
          <w:szCs w:val="32"/>
          <w:u w:val="none" w:color="000000"/>
          <w:lang w:val="en-US" w:eastAsia="zh-CN"/>
        </w:rPr>
        <w:t xml:space="preserve"> </w:t>
      </w:r>
    </w:p>
    <w:p>
      <w:pPr>
        <w:keepNext w:val="0"/>
        <w:keepLines w:val="0"/>
        <w:pageBreakBefore w:val="0"/>
        <w:wordWrap/>
        <w:overflowPunct/>
        <w:topLinePunct w:val="0"/>
        <w:autoSpaceDE w:val="0"/>
        <w:autoSpaceDN w:val="0"/>
        <w:bidi w:val="0"/>
        <w:adjustRightInd w:val="0"/>
        <w:snapToGrid w:val="0"/>
        <w:spacing w:line="520" w:lineRule="exact"/>
        <w:jc w:val="both"/>
        <w:rPr>
          <w:rFonts w:hint="default" w:ascii="仿宋" w:hAnsi="仿宋" w:eastAsia="仿宋" w:cs="仿宋"/>
          <w:color w:val="000000"/>
          <w:kern w:val="0"/>
          <w:sz w:val="32"/>
          <w:szCs w:val="32"/>
          <w:u w:val="none" w:color="000000"/>
          <w:lang w:val="en-US" w:eastAsia="zh-CN"/>
        </w:rPr>
      </w:pPr>
      <w:r>
        <w:rPr>
          <w:rFonts w:hint="default" w:ascii="仿宋" w:hAnsi="仿宋" w:eastAsia="仿宋" w:cs="仿宋"/>
          <w:color w:val="000000"/>
          <w:kern w:val="0"/>
          <w:sz w:val="32"/>
          <w:szCs w:val="32"/>
          <w:u w:val="none" w:color="000000"/>
          <w:lang w:val="en-US" w:eastAsia="zh-CN"/>
        </w:rPr>
        <w:t>统一社会信用代码：911</w:t>
      </w:r>
      <w:r>
        <w:rPr>
          <w:rFonts w:hint="default" w:ascii="仿宋" w:hAnsi="仿宋" w:eastAsia="仿宋" w:cs="仿宋"/>
          <w:color w:val="000000"/>
          <w:kern w:val="0"/>
          <w:sz w:val="32"/>
          <w:szCs w:val="32"/>
          <w:u w:val="none" w:color="000000"/>
          <w:lang w:val="en" w:eastAsia="zh-CN"/>
        </w:rPr>
        <w:t>***********</w:t>
      </w:r>
      <w:r>
        <w:rPr>
          <w:rFonts w:hint="default" w:ascii="仿宋" w:hAnsi="仿宋" w:eastAsia="仿宋" w:cs="仿宋"/>
          <w:color w:val="000000"/>
          <w:kern w:val="0"/>
          <w:sz w:val="32"/>
          <w:szCs w:val="32"/>
          <w:u w:val="none" w:color="000000"/>
          <w:lang w:val="en-US" w:eastAsia="zh-CN"/>
        </w:rPr>
        <w:t>407W</w:t>
      </w:r>
    </w:p>
    <w:p>
      <w:pPr>
        <w:keepNext w:val="0"/>
        <w:keepLines w:val="0"/>
        <w:pageBreakBefore w:val="0"/>
        <w:wordWrap/>
        <w:overflowPunct/>
        <w:topLinePunct w:val="0"/>
        <w:autoSpaceDE w:val="0"/>
        <w:autoSpaceDN w:val="0"/>
        <w:bidi w:val="0"/>
        <w:adjustRightInd w:val="0"/>
        <w:snapToGrid w:val="0"/>
        <w:spacing w:line="520" w:lineRule="exact"/>
        <w:jc w:val="both"/>
        <w:rPr>
          <w:rFonts w:hint="default" w:ascii="仿宋" w:hAnsi="仿宋" w:eastAsia="仿宋" w:cs="仿宋"/>
          <w:color w:val="000000"/>
          <w:kern w:val="0"/>
          <w:sz w:val="32"/>
          <w:szCs w:val="32"/>
          <w:u w:val="none" w:color="000000"/>
          <w:lang w:val="en-US" w:eastAsia="zh-CN"/>
        </w:rPr>
      </w:pPr>
      <w:r>
        <w:rPr>
          <w:rFonts w:hint="default" w:ascii="仿宋" w:hAnsi="仿宋" w:eastAsia="仿宋" w:cs="仿宋"/>
          <w:color w:val="000000"/>
          <w:kern w:val="0"/>
          <w:sz w:val="32"/>
          <w:szCs w:val="32"/>
          <w:u w:val="none" w:color="000000"/>
          <w:lang w:val="en-US" w:eastAsia="zh-CN"/>
        </w:rPr>
        <w:t xml:space="preserve">地址/住址：大同市云冈区晋华宫街道   </w:t>
      </w:r>
    </w:p>
    <w:p>
      <w:pPr>
        <w:keepNext w:val="0"/>
        <w:keepLines w:val="0"/>
        <w:pageBreakBefore w:val="0"/>
        <w:wordWrap/>
        <w:overflowPunct/>
        <w:topLinePunct w:val="0"/>
        <w:autoSpaceDE w:val="0"/>
        <w:autoSpaceDN w:val="0"/>
        <w:bidi w:val="0"/>
        <w:adjustRightInd w:val="0"/>
        <w:snapToGrid w:val="0"/>
        <w:spacing w:line="520" w:lineRule="exact"/>
        <w:ind w:firstLine="640" w:firstLineChars="200"/>
        <w:jc w:val="both"/>
        <w:rPr>
          <w:rFonts w:hint="eastAsia" w:ascii="仿宋" w:hAnsi="仿宋" w:eastAsia="仿宋" w:cs="仿宋"/>
          <w:color w:val="000000"/>
          <w:kern w:val="0"/>
          <w:sz w:val="32"/>
          <w:szCs w:val="32"/>
          <w:u w:val="none" w:color="000000"/>
          <w:lang w:val="en-US" w:eastAsia="zh-CN"/>
        </w:rPr>
      </w:pPr>
      <w:r>
        <w:rPr>
          <w:rFonts w:hint="eastAsia" w:ascii="仿宋" w:hAnsi="仿宋" w:eastAsia="仿宋" w:cs="仿宋"/>
          <w:color w:val="000000"/>
          <w:kern w:val="0"/>
          <w:sz w:val="32"/>
          <w:szCs w:val="32"/>
          <w:u w:val="none" w:color="000000"/>
          <w:lang w:val="en-US" w:eastAsia="zh-CN"/>
        </w:rPr>
        <w:t xml:space="preserve">我局于2026年1月26日对你矿进行了调查，发现你矿实施了以下生态环境违法行为： </w:t>
      </w:r>
    </w:p>
    <w:p>
      <w:pPr>
        <w:keepNext w:val="0"/>
        <w:keepLines w:val="0"/>
        <w:pageBreakBefore w:val="0"/>
        <w:wordWrap/>
        <w:overflowPunct/>
        <w:topLinePunct w:val="0"/>
        <w:autoSpaceDE w:val="0"/>
        <w:autoSpaceDN w:val="0"/>
        <w:bidi w:val="0"/>
        <w:adjustRightInd w:val="0"/>
        <w:snapToGrid w:val="0"/>
        <w:spacing w:line="520" w:lineRule="exact"/>
        <w:ind w:firstLine="640" w:firstLineChars="200"/>
        <w:jc w:val="both"/>
        <w:rPr>
          <w:rFonts w:hint="eastAsia" w:ascii="仿宋" w:hAnsi="仿宋" w:eastAsia="仿宋" w:cs="仿宋"/>
          <w:color w:val="000000"/>
          <w:kern w:val="0"/>
          <w:sz w:val="32"/>
          <w:szCs w:val="32"/>
          <w:u w:val="none" w:color="000000"/>
          <w:lang w:val="en-US" w:eastAsia="zh-CN"/>
        </w:rPr>
      </w:pPr>
      <w:r>
        <w:rPr>
          <w:rFonts w:hint="eastAsia" w:ascii="仿宋" w:hAnsi="仿宋" w:eastAsia="仿宋" w:cs="仿宋"/>
          <w:color w:val="000000"/>
          <w:kern w:val="0"/>
          <w:sz w:val="32"/>
          <w:szCs w:val="32"/>
          <w:u w:val="none" w:color="000000"/>
          <w:lang w:val="en-US" w:eastAsia="zh-CN"/>
        </w:rPr>
        <w:t>1、</w:t>
      </w:r>
      <w:r>
        <w:rPr>
          <w:rFonts w:hint="default" w:ascii="仿宋" w:hAnsi="仿宋" w:eastAsia="仿宋" w:cs="仿宋"/>
          <w:color w:val="000000"/>
          <w:kern w:val="0"/>
          <w:sz w:val="32"/>
          <w:szCs w:val="32"/>
          <w:u w:val="none" w:color="000000"/>
          <w:lang w:val="en-US" w:eastAsia="zh-CN"/>
        </w:rPr>
        <w:t>你</w:t>
      </w:r>
      <w:r>
        <w:rPr>
          <w:rFonts w:hint="eastAsia" w:ascii="仿宋" w:hAnsi="仿宋" w:eastAsia="仿宋" w:cs="仿宋"/>
          <w:color w:val="000000"/>
          <w:kern w:val="0"/>
          <w:sz w:val="32"/>
          <w:szCs w:val="32"/>
          <w:u w:val="none" w:color="000000"/>
          <w:lang w:val="en-US" w:eastAsia="zh-CN"/>
        </w:rPr>
        <w:t>矿大井矸石场南侧露天堆放约100吨煤矸石。</w:t>
      </w:r>
    </w:p>
    <w:p>
      <w:pPr>
        <w:keepNext w:val="0"/>
        <w:keepLines w:val="0"/>
        <w:pageBreakBefore w:val="0"/>
        <w:wordWrap/>
        <w:overflowPunct/>
        <w:topLinePunct w:val="0"/>
        <w:autoSpaceDE w:val="0"/>
        <w:autoSpaceDN w:val="0"/>
        <w:bidi w:val="0"/>
        <w:adjustRightInd w:val="0"/>
        <w:snapToGrid w:val="0"/>
        <w:spacing w:line="520" w:lineRule="exact"/>
        <w:ind w:firstLine="640" w:firstLineChars="200"/>
        <w:jc w:val="both"/>
        <w:rPr>
          <w:rFonts w:hint="eastAsia" w:ascii="仿宋" w:hAnsi="仿宋" w:eastAsia="仿宋" w:cs="仿宋"/>
          <w:color w:val="000000"/>
          <w:kern w:val="0"/>
          <w:sz w:val="32"/>
          <w:szCs w:val="32"/>
          <w:u w:val="none" w:color="000000"/>
          <w:lang w:val="en-US" w:eastAsia="zh-CN"/>
        </w:rPr>
      </w:pPr>
      <w:r>
        <w:rPr>
          <w:rFonts w:hint="eastAsia" w:ascii="仿宋" w:hAnsi="仿宋" w:eastAsia="仿宋" w:cs="仿宋"/>
          <w:color w:val="000000"/>
          <w:kern w:val="0"/>
          <w:sz w:val="32"/>
          <w:szCs w:val="32"/>
          <w:u w:val="none" w:color="000000"/>
          <w:lang w:val="en-US" w:eastAsia="zh-CN"/>
        </w:rPr>
        <w:t>2、</w:t>
      </w:r>
      <w:r>
        <w:rPr>
          <w:rFonts w:hint="default" w:ascii="仿宋" w:hAnsi="仿宋" w:eastAsia="仿宋" w:cs="仿宋"/>
          <w:color w:val="000000"/>
          <w:kern w:val="0"/>
          <w:sz w:val="32"/>
          <w:szCs w:val="32"/>
          <w:u w:val="none" w:color="000000"/>
          <w:lang w:val="en-US" w:eastAsia="zh-CN"/>
        </w:rPr>
        <w:t>你</w:t>
      </w:r>
      <w:r>
        <w:rPr>
          <w:rFonts w:hint="eastAsia" w:ascii="仿宋" w:hAnsi="仿宋" w:eastAsia="仿宋" w:cs="仿宋"/>
          <w:color w:val="000000"/>
          <w:kern w:val="0"/>
          <w:sz w:val="32"/>
          <w:szCs w:val="32"/>
          <w:u w:val="none" w:color="000000"/>
          <w:lang w:val="en-US" w:eastAsia="zh-CN"/>
        </w:rPr>
        <w:t>矿大井矸石场的煤矸石有1处自燃、有害气体逸出。</w:t>
      </w:r>
    </w:p>
    <w:p>
      <w:pPr>
        <w:keepNext w:val="0"/>
        <w:keepLines w:val="0"/>
        <w:pageBreakBefore w:val="0"/>
        <w:wordWrap/>
        <w:overflowPunct/>
        <w:topLinePunct w:val="0"/>
        <w:autoSpaceDE w:val="0"/>
        <w:autoSpaceDN w:val="0"/>
        <w:bidi w:val="0"/>
        <w:adjustRightInd w:val="0"/>
        <w:snapToGrid w:val="0"/>
        <w:spacing w:line="520" w:lineRule="exact"/>
        <w:ind w:firstLine="640" w:firstLineChars="200"/>
        <w:jc w:val="both"/>
        <w:rPr>
          <w:rFonts w:hint="eastAsia" w:ascii="仿宋" w:hAnsi="仿宋" w:eastAsia="仿宋" w:cs="仿宋"/>
          <w:color w:val="000000"/>
          <w:kern w:val="0"/>
          <w:sz w:val="32"/>
          <w:szCs w:val="32"/>
          <w:u w:val="none" w:color="000000"/>
          <w:lang w:val="en-US" w:eastAsia="zh-CN"/>
        </w:rPr>
      </w:pPr>
      <w:r>
        <w:rPr>
          <w:rFonts w:hint="eastAsia" w:ascii="仿宋" w:hAnsi="仿宋" w:eastAsia="仿宋" w:cs="仿宋"/>
          <w:color w:val="000000"/>
          <w:kern w:val="0"/>
          <w:sz w:val="32"/>
          <w:szCs w:val="32"/>
          <w:u w:val="none" w:color="000000"/>
          <w:lang w:val="en-US" w:eastAsia="zh-CN"/>
        </w:rPr>
        <w:t>以上事实，有如下证据为凭：</w:t>
      </w:r>
    </w:p>
    <w:p>
      <w:pPr>
        <w:keepNext w:val="0"/>
        <w:keepLines w:val="0"/>
        <w:pageBreakBefore w:val="0"/>
        <w:widowControl/>
        <w:kinsoku w:val="0"/>
        <w:wordWrap/>
        <w:overflowPunct/>
        <w:topLinePunct w:val="0"/>
        <w:autoSpaceDE w:val="0"/>
        <w:autoSpaceDN w:val="0"/>
        <w:bidi w:val="0"/>
        <w:adjustRightInd w:val="0"/>
        <w:snapToGrid w:val="0"/>
        <w:spacing w:line="520" w:lineRule="exact"/>
        <w:ind w:firstLine="640" w:firstLineChars="200"/>
        <w:textAlignment w:val="baseline"/>
        <w:rPr>
          <w:rFonts w:hint="default" w:ascii="仿宋" w:hAnsi="仿宋" w:eastAsia="仿宋" w:cs="仿宋"/>
          <w:color w:val="000000"/>
          <w:kern w:val="0"/>
          <w:sz w:val="32"/>
          <w:szCs w:val="32"/>
          <w:u w:val="none" w:color="000000"/>
          <w:lang w:val="en-US" w:eastAsia="zh-CN"/>
        </w:rPr>
      </w:pPr>
      <w:r>
        <w:rPr>
          <w:rFonts w:hint="eastAsia" w:ascii="仿宋" w:hAnsi="仿宋" w:eastAsia="仿宋" w:cs="仿宋"/>
          <w:color w:val="000000"/>
          <w:kern w:val="0"/>
          <w:sz w:val="32"/>
          <w:szCs w:val="32"/>
          <w:u w:val="none" w:color="000000"/>
          <w:lang w:val="en-US" w:eastAsia="zh-CN"/>
        </w:rPr>
        <w:t>【证据1】视听资料：</w:t>
      </w:r>
      <w:r>
        <w:rPr>
          <w:rFonts w:hint="default" w:ascii="仿宋" w:hAnsi="仿宋" w:eastAsia="仿宋" w:cs="仿宋"/>
          <w:color w:val="000000"/>
          <w:kern w:val="0"/>
          <w:sz w:val="32"/>
          <w:szCs w:val="32"/>
          <w:u w:val="none" w:color="000000"/>
          <w:lang w:val="en-US" w:eastAsia="zh-CN"/>
        </w:rPr>
        <w:t>现场照片1份，证明你单位露天堆存</w:t>
      </w:r>
      <w:r>
        <w:rPr>
          <w:rFonts w:hint="eastAsia" w:ascii="仿宋" w:hAnsi="仿宋" w:eastAsia="仿宋" w:cs="仿宋"/>
          <w:color w:val="000000"/>
          <w:kern w:val="0"/>
          <w:sz w:val="32"/>
          <w:szCs w:val="32"/>
          <w:u w:val="none" w:color="000000"/>
          <w:lang w:val="en-US" w:eastAsia="zh-CN"/>
        </w:rPr>
        <w:t>煤矸石</w:t>
      </w:r>
      <w:r>
        <w:rPr>
          <w:rFonts w:hint="default" w:ascii="仿宋" w:hAnsi="仿宋" w:eastAsia="仿宋" w:cs="仿宋"/>
          <w:color w:val="000000"/>
          <w:kern w:val="0"/>
          <w:sz w:val="32"/>
          <w:szCs w:val="32"/>
          <w:u w:val="none" w:color="000000"/>
          <w:lang w:val="en-US" w:eastAsia="zh-CN"/>
        </w:rPr>
        <w:t xml:space="preserve">，造成扬尘污染。 </w:t>
      </w:r>
    </w:p>
    <w:p>
      <w:pPr>
        <w:keepNext w:val="0"/>
        <w:keepLines w:val="0"/>
        <w:pageBreakBefore w:val="0"/>
        <w:wordWrap/>
        <w:overflowPunct/>
        <w:topLinePunct w:val="0"/>
        <w:autoSpaceDE w:val="0"/>
        <w:autoSpaceDN w:val="0"/>
        <w:bidi w:val="0"/>
        <w:adjustRightInd w:val="0"/>
        <w:snapToGrid w:val="0"/>
        <w:spacing w:line="520" w:lineRule="exact"/>
        <w:ind w:firstLine="640" w:firstLineChars="200"/>
        <w:jc w:val="both"/>
        <w:rPr>
          <w:rFonts w:hint="eastAsia" w:ascii="仿宋" w:hAnsi="仿宋" w:eastAsia="仿宋" w:cs="仿宋"/>
          <w:color w:val="000000"/>
          <w:kern w:val="0"/>
          <w:sz w:val="32"/>
          <w:szCs w:val="32"/>
          <w:u w:val="none" w:color="000000"/>
          <w:lang w:val="en-US" w:eastAsia="zh-CN"/>
        </w:rPr>
      </w:pPr>
      <w:r>
        <w:rPr>
          <w:rFonts w:hint="eastAsia" w:ascii="仿宋" w:hAnsi="仿宋" w:eastAsia="仿宋" w:cs="仿宋"/>
          <w:color w:val="000000"/>
          <w:kern w:val="0"/>
          <w:sz w:val="32"/>
          <w:szCs w:val="32"/>
          <w:u w:val="none" w:color="000000"/>
          <w:lang w:val="en-US" w:eastAsia="zh-CN"/>
        </w:rPr>
        <w:t>【证据2】现场检查（勘察）笔录：2026年1月26日大同市生态环境局现场检查（勘察）笔录》1份，证明以上违法事实的存在。</w:t>
      </w:r>
    </w:p>
    <w:p>
      <w:pPr>
        <w:keepNext w:val="0"/>
        <w:keepLines w:val="0"/>
        <w:pageBreakBefore w:val="0"/>
        <w:wordWrap/>
        <w:overflowPunct/>
        <w:topLinePunct w:val="0"/>
        <w:autoSpaceDE w:val="0"/>
        <w:autoSpaceDN w:val="0"/>
        <w:bidi w:val="0"/>
        <w:adjustRightInd w:val="0"/>
        <w:snapToGrid w:val="0"/>
        <w:spacing w:line="520" w:lineRule="exact"/>
        <w:ind w:firstLine="640" w:firstLineChars="200"/>
        <w:jc w:val="both"/>
        <w:rPr>
          <w:rFonts w:hint="eastAsia" w:ascii="仿宋" w:hAnsi="仿宋" w:eastAsia="仿宋" w:cs="仿宋"/>
          <w:color w:val="000000"/>
          <w:kern w:val="0"/>
          <w:sz w:val="32"/>
          <w:szCs w:val="32"/>
          <w:u w:val="none" w:color="000000"/>
          <w:lang w:val="en-US" w:eastAsia="zh-CN"/>
        </w:rPr>
      </w:pPr>
      <w:r>
        <w:rPr>
          <w:rFonts w:hint="eastAsia" w:ascii="仿宋" w:hAnsi="仿宋" w:eastAsia="仿宋" w:cs="仿宋"/>
          <w:color w:val="000000"/>
          <w:kern w:val="0"/>
          <w:sz w:val="32"/>
          <w:szCs w:val="32"/>
          <w:u w:val="none" w:color="000000"/>
          <w:lang w:val="en-US" w:eastAsia="zh-CN"/>
        </w:rPr>
        <w:t>【证据3】证人证言：2026年1月26日《大同市生态环境局调查询问笔录》1份，证明以上违法事实的存在。</w:t>
      </w:r>
    </w:p>
    <w:p>
      <w:pPr>
        <w:keepNext w:val="0"/>
        <w:keepLines w:val="0"/>
        <w:pageBreakBefore w:val="0"/>
        <w:widowControl/>
        <w:kinsoku w:val="0"/>
        <w:wordWrap/>
        <w:overflowPunct/>
        <w:topLinePunct w:val="0"/>
        <w:autoSpaceDE w:val="0"/>
        <w:autoSpaceDN w:val="0"/>
        <w:bidi w:val="0"/>
        <w:adjustRightInd w:val="0"/>
        <w:snapToGrid w:val="0"/>
        <w:spacing w:line="520" w:lineRule="exact"/>
        <w:ind w:firstLine="640" w:firstLineChars="200"/>
        <w:textAlignment w:val="baseline"/>
        <w:rPr>
          <w:rFonts w:hint="eastAsia" w:ascii="仿宋" w:hAnsi="仿宋" w:eastAsia="仿宋" w:cs="仿宋"/>
          <w:color w:val="000000"/>
          <w:kern w:val="0"/>
          <w:sz w:val="32"/>
          <w:szCs w:val="32"/>
          <w:u w:val="none" w:color="000000"/>
          <w:lang w:val="en-US" w:eastAsia="zh-CN"/>
        </w:rPr>
      </w:pPr>
      <w:r>
        <w:rPr>
          <w:rFonts w:hint="eastAsia" w:ascii="仿宋" w:hAnsi="仿宋" w:eastAsia="仿宋" w:cs="仿宋"/>
          <w:color w:val="000000"/>
          <w:kern w:val="0"/>
          <w:sz w:val="32"/>
          <w:szCs w:val="32"/>
          <w:u w:val="none" w:color="000000"/>
          <w:lang w:val="en-US" w:eastAsia="zh-CN"/>
        </w:rPr>
        <w:t>【证据4】</w:t>
      </w:r>
      <w:r>
        <w:rPr>
          <w:rFonts w:hint="default" w:ascii="Arial" w:hAnsi="Arial" w:eastAsia="仿宋" w:cs="Arial"/>
          <w:sz w:val="28"/>
          <w:szCs w:val="28"/>
          <w:lang w:val="en-US" w:eastAsia="zh-CN"/>
        </w:rPr>
        <w:t>书证：</w:t>
      </w:r>
      <w:r>
        <w:rPr>
          <w:rFonts w:hint="default" w:ascii="仿宋" w:hAnsi="仿宋" w:eastAsia="仿宋" w:cs="仿宋"/>
          <w:color w:val="000000"/>
          <w:kern w:val="0"/>
          <w:sz w:val="32"/>
          <w:szCs w:val="32"/>
          <w:u w:val="none" w:color="000000"/>
          <w:lang w:val="en-US" w:eastAsia="zh-CN"/>
        </w:rPr>
        <w:t>202</w:t>
      </w:r>
      <w:r>
        <w:rPr>
          <w:rFonts w:hint="default" w:ascii="仿宋" w:hAnsi="仿宋" w:eastAsia="仿宋" w:cs="仿宋"/>
          <w:color w:val="000000"/>
          <w:kern w:val="0"/>
          <w:sz w:val="32"/>
          <w:szCs w:val="32"/>
          <w:u w:val="none" w:color="000000"/>
          <w:lang w:val="en-US" w:eastAsia="zh-CN"/>
        </w:rPr>
        <w:t>6年</w:t>
      </w:r>
      <w:r>
        <w:rPr>
          <w:rFonts w:hint="eastAsia" w:ascii="仿宋" w:hAnsi="仿宋" w:eastAsia="仿宋" w:cs="仿宋"/>
          <w:color w:val="000000"/>
          <w:kern w:val="0"/>
          <w:sz w:val="32"/>
          <w:szCs w:val="32"/>
          <w:u w:val="none" w:color="000000"/>
          <w:lang w:val="en-US" w:eastAsia="zh-CN"/>
        </w:rPr>
        <w:t>1</w:t>
      </w:r>
      <w:r>
        <w:rPr>
          <w:rFonts w:hint="default" w:ascii="仿宋" w:hAnsi="仿宋" w:eastAsia="仿宋" w:cs="仿宋"/>
          <w:color w:val="000000"/>
          <w:kern w:val="0"/>
          <w:sz w:val="32"/>
          <w:szCs w:val="32"/>
          <w:u w:val="none" w:color="000000"/>
          <w:lang w:val="en-US" w:eastAsia="zh-CN"/>
        </w:rPr>
        <w:t>月</w:t>
      </w:r>
      <w:r>
        <w:rPr>
          <w:rFonts w:hint="eastAsia" w:ascii="仿宋" w:hAnsi="仿宋" w:eastAsia="仿宋" w:cs="仿宋"/>
          <w:color w:val="000000"/>
          <w:kern w:val="0"/>
          <w:sz w:val="32"/>
          <w:szCs w:val="32"/>
          <w:u w:val="none" w:color="000000"/>
          <w:lang w:val="en-US" w:eastAsia="zh-CN"/>
        </w:rPr>
        <w:t>26</w:t>
      </w:r>
      <w:r>
        <w:rPr>
          <w:rFonts w:hint="default" w:ascii="仿宋" w:hAnsi="仿宋" w:eastAsia="仿宋" w:cs="仿宋"/>
          <w:color w:val="000000"/>
          <w:kern w:val="0"/>
          <w:sz w:val="32"/>
          <w:szCs w:val="32"/>
          <w:u w:val="none" w:color="000000"/>
          <w:lang w:val="en-US" w:eastAsia="zh-CN"/>
        </w:rPr>
        <w:t>日现场检查时，你</w:t>
      </w:r>
      <w:r>
        <w:rPr>
          <w:rFonts w:hint="eastAsia" w:ascii="仿宋" w:hAnsi="仿宋" w:eastAsia="仿宋" w:cs="仿宋"/>
          <w:color w:val="000000"/>
          <w:kern w:val="0"/>
          <w:sz w:val="32"/>
          <w:szCs w:val="32"/>
          <w:u w:val="none" w:color="000000"/>
          <w:lang w:val="en-US" w:eastAsia="zh-CN"/>
        </w:rPr>
        <w:t>矿</w:t>
      </w:r>
      <w:r>
        <w:rPr>
          <w:rFonts w:hint="default" w:ascii="仿宋" w:hAnsi="仿宋" w:eastAsia="仿宋" w:cs="仿宋"/>
          <w:color w:val="000000"/>
          <w:kern w:val="0"/>
          <w:sz w:val="32"/>
          <w:szCs w:val="32"/>
          <w:u w:val="none" w:color="000000"/>
          <w:lang w:val="en-US" w:eastAsia="zh-CN"/>
        </w:rPr>
        <w:t>提供的排污许可证、环评批复、环保竣工验收资料各1份，证明你公司的相关环保手续；工商营业执照、法定代表人身份、《授权委托书》、现场负责人身份证复印件各1份证明你公司身份；《企业纳税申报表</w:t>
      </w:r>
      <w:bookmarkStart w:id="0" w:name="_GoBack"/>
      <w:bookmarkEnd w:id="0"/>
      <w:r>
        <w:rPr>
          <w:rFonts w:hint="default" w:ascii="仿宋" w:hAnsi="仿宋" w:eastAsia="仿宋" w:cs="仿宋"/>
          <w:color w:val="000000"/>
          <w:kern w:val="0"/>
          <w:sz w:val="32"/>
          <w:szCs w:val="32"/>
          <w:u w:val="none" w:color="000000"/>
          <w:lang w:val="en-US" w:eastAsia="zh-CN"/>
        </w:rPr>
        <w:t>》复印件1份证明你公司为</w:t>
      </w:r>
      <w:r>
        <w:rPr>
          <w:rFonts w:hint="eastAsia" w:ascii="仿宋" w:hAnsi="仿宋" w:eastAsia="仿宋" w:cs="仿宋"/>
          <w:color w:val="000000"/>
          <w:kern w:val="0"/>
          <w:sz w:val="32"/>
          <w:szCs w:val="32"/>
          <w:u w:val="none" w:color="000000"/>
          <w:lang w:val="en-US" w:eastAsia="zh-CN"/>
        </w:rPr>
        <w:t>大</w:t>
      </w:r>
      <w:r>
        <w:rPr>
          <w:rFonts w:hint="default" w:ascii="仿宋" w:hAnsi="仿宋" w:eastAsia="仿宋" w:cs="仿宋"/>
          <w:color w:val="000000"/>
          <w:kern w:val="0"/>
          <w:sz w:val="32"/>
          <w:szCs w:val="32"/>
          <w:u w:val="none" w:color="000000"/>
          <w:lang w:val="en-US" w:eastAsia="zh-CN"/>
        </w:rPr>
        <w:t>型企业</w:t>
      </w:r>
      <w:r>
        <w:rPr>
          <w:rFonts w:hint="eastAsia" w:ascii="仿宋" w:hAnsi="仿宋" w:eastAsia="仿宋" w:cs="仿宋"/>
          <w:color w:val="000000"/>
          <w:kern w:val="0"/>
          <w:sz w:val="32"/>
          <w:szCs w:val="32"/>
          <w:u w:val="none" w:color="000000"/>
          <w:lang w:val="en-US" w:eastAsia="zh-CN"/>
        </w:rPr>
        <w:t>。</w:t>
      </w:r>
    </w:p>
    <w:p>
      <w:pPr>
        <w:keepNext w:val="0"/>
        <w:keepLines w:val="0"/>
        <w:pageBreakBefore w:val="0"/>
        <w:wordWrap/>
        <w:overflowPunct/>
        <w:topLinePunct w:val="0"/>
        <w:autoSpaceDE w:val="0"/>
        <w:autoSpaceDN w:val="0"/>
        <w:bidi w:val="0"/>
        <w:adjustRightInd w:val="0"/>
        <w:snapToGrid w:val="0"/>
        <w:spacing w:line="520" w:lineRule="exact"/>
        <w:ind w:firstLine="640" w:firstLineChars="200"/>
        <w:jc w:val="both"/>
        <w:rPr>
          <w:rFonts w:hint="eastAsia" w:ascii="仿宋" w:hAnsi="仿宋" w:eastAsia="仿宋" w:cs="仿宋"/>
          <w:color w:val="000000"/>
          <w:kern w:val="0"/>
          <w:sz w:val="32"/>
          <w:szCs w:val="32"/>
          <w:u w:val="none" w:color="000000"/>
          <w:lang w:val="en-US" w:eastAsia="zh-CN"/>
        </w:rPr>
      </w:pPr>
      <w:r>
        <w:rPr>
          <w:rFonts w:hint="eastAsia" w:ascii="仿宋" w:hAnsi="仿宋" w:eastAsia="仿宋" w:cs="仿宋"/>
          <w:color w:val="000000"/>
          <w:kern w:val="0"/>
          <w:sz w:val="32"/>
          <w:szCs w:val="32"/>
          <w:u w:val="none" w:color="000000"/>
          <w:lang w:val="en-US" w:eastAsia="zh-CN"/>
        </w:rPr>
        <w:t>【证据5】我局2名执法人员的执法证复印件2份，证明执法人员的身份和资格。</w:t>
      </w:r>
    </w:p>
    <w:p>
      <w:pPr>
        <w:keepNext w:val="0"/>
        <w:keepLines w:val="0"/>
        <w:pageBreakBefore w:val="0"/>
        <w:widowControl/>
        <w:kinsoku w:val="0"/>
        <w:wordWrap/>
        <w:overflowPunct/>
        <w:topLinePunct w:val="0"/>
        <w:autoSpaceDE w:val="0"/>
        <w:autoSpaceDN w:val="0"/>
        <w:bidi w:val="0"/>
        <w:adjustRightInd w:val="0"/>
        <w:snapToGrid w:val="0"/>
        <w:spacing w:line="520" w:lineRule="exact"/>
        <w:ind w:firstLine="640" w:firstLineChars="200"/>
        <w:textAlignment w:val="baseline"/>
        <w:rPr>
          <w:rFonts w:hint="default" w:ascii="仿宋" w:hAnsi="仿宋" w:eastAsia="仿宋" w:cs="仿宋"/>
          <w:color w:val="000000"/>
          <w:kern w:val="0"/>
          <w:sz w:val="32"/>
          <w:szCs w:val="32"/>
          <w:u w:val="none" w:color="000000"/>
          <w:lang w:val="en-US" w:eastAsia="zh-CN"/>
        </w:rPr>
      </w:pPr>
      <w:r>
        <w:rPr>
          <w:rFonts w:hint="eastAsia" w:ascii="仿宋" w:hAnsi="仿宋" w:eastAsia="仿宋" w:cs="仿宋"/>
          <w:color w:val="000000"/>
          <w:kern w:val="0"/>
          <w:sz w:val="32"/>
          <w:szCs w:val="32"/>
          <w:u w:val="none" w:color="000000"/>
          <w:lang w:val="en-US" w:eastAsia="zh-CN"/>
        </w:rPr>
        <w:t>你矿的上述行为1违反了</w:t>
      </w:r>
      <w:r>
        <w:rPr>
          <w:rFonts w:hint="default" w:ascii="仿宋" w:hAnsi="仿宋" w:eastAsia="仿宋" w:cs="仿宋"/>
          <w:color w:val="000000"/>
          <w:kern w:val="0"/>
          <w:sz w:val="32"/>
          <w:szCs w:val="32"/>
          <w:u w:val="none" w:color="000000"/>
          <w:lang w:val="en-US" w:eastAsia="zh-CN"/>
        </w:rPr>
        <w:t>《中华人民共和国大气污染防治法》第七十二条第一款“贮存煤炭、煤矸石、煤渣、煤灰、水泥、石灰、石膏、砂土等易产生扬尘的物料应当密闭；不能密闭的，应当设置不低于堆放物高度的严密围挡，并采取有效覆盖措施防治扬尘污染”的规定。</w:t>
      </w:r>
    </w:p>
    <w:p>
      <w:pPr>
        <w:keepNext w:val="0"/>
        <w:keepLines w:val="0"/>
        <w:pageBreakBefore w:val="0"/>
        <w:widowControl/>
        <w:kinsoku w:val="0"/>
        <w:wordWrap/>
        <w:overflowPunct/>
        <w:topLinePunct w:val="0"/>
        <w:autoSpaceDE w:val="0"/>
        <w:autoSpaceDN w:val="0"/>
        <w:bidi w:val="0"/>
        <w:adjustRightInd w:val="0"/>
        <w:snapToGrid w:val="0"/>
        <w:spacing w:line="520" w:lineRule="exact"/>
        <w:ind w:firstLine="640" w:firstLineChars="200"/>
        <w:textAlignment w:val="baseline"/>
        <w:rPr>
          <w:rFonts w:hint="default" w:ascii="仿宋" w:hAnsi="仿宋" w:eastAsia="仿宋" w:cs="仿宋"/>
          <w:color w:val="000000"/>
          <w:kern w:val="0"/>
          <w:sz w:val="32"/>
          <w:szCs w:val="32"/>
          <w:u w:val="none" w:color="000000"/>
          <w:lang w:val="en-US" w:eastAsia="zh-CN"/>
        </w:rPr>
      </w:pPr>
      <w:r>
        <w:rPr>
          <w:rFonts w:hint="eastAsia" w:ascii="仿宋" w:hAnsi="仿宋" w:eastAsia="仿宋" w:cs="仿宋"/>
          <w:color w:val="000000"/>
          <w:kern w:val="0"/>
          <w:sz w:val="32"/>
          <w:szCs w:val="32"/>
          <w:u w:val="none" w:color="000000"/>
          <w:lang w:val="en-US" w:eastAsia="zh-CN"/>
        </w:rPr>
        <w:t>你矿的上述行为2违反了</w:t>
      </w:r>
      <w:r>
        <w:rPr>
          <w:rFonts w:hint="default" w:ascii="仿宋" w:hAnsi="仿宋" w:eastAsia="仿宋" w:cs="仿宋"/>
          <w:color w:val="000000"/>
          <w:kern w:val="0"/>
          <w:sz w:val="32"/>
          <w:szCs w:val="32"/>
          <w:u w:val="none" w:color="000000"/>
          <w:lang w:val="en-US" w:eastAsia="zh-CN"/>
        </w:rPr>
        <w:t>《中华人民共和国大气污染防治法》第三十五条第二款“单位存放煤炭、煤矸石、煤渣、煤灰等物料，应当采取防燃措施，防止大气污染”的规定。</w:t>
      </w:r>
    </w:p>
    <w:p>
      <w:pPr>
        <w:keepNext w:val="0"/>
        <w:keepLines w:val="0"/>
        <w:pageBreakBefore w:val="0"/>
        <w:wordWrap/>
        <w:overflowPunct/>
        <w:topLinePunct w:val="0"/>
        <w:autoSpaceDE w:val="0"/>
        <w:autoSpaceDN w:val="0"/>
        <w:bidi w:val="0"/>
        <w:adjustRightInd w:val="0"/>
        <w:snapToGrid w:val="0"/>
        <w:spacing w:line="520" w:lineRule="exact"/>
        <w:ind w:firstLine="640" w:firstLineChars="200"/>
        <w:jc w:val="both"/>
        <w:rPr>
          <w:rFonts w:hint="eastAsia" w:ascii="仿宋" w:hAnsi="仿宋" w:eastAsia="仿宋" w:cs="仿宋"/>
          <w:color w:val="000000"/>
          <w:kern w:val="0"/>
          <w:sz w:val="32"/>
          <w:szCs w:val="32"/>
          <w:u w:val="none" w:color="000000"/>
          <w:lang w:val="en-US" w:eastAsia="zh-CN"/>
        </w:rPr>
      </w:pPr>
      <w:r>
        <w:rPr>
          <w:rFonts w:hint="eastAsia" w:ascii="仿宋" w:hAnsi="仿宋" w:eastAsia="仿宋" w:cs="仿宋"/>
          <w:color w:val="000000"/>
          <w:kern w:val="0"/>
          <w:sz w:val="32"/>
          <w:szCs w:val="32"/>
          <w:u w:val="none" w:color="000000"/>
          <w:lang w:val="en-US" w:eastAsia="zh-CN"/>
        </w:rPr>
        <w:t xml:space="preserve"> 我局于2026年3月13日以行政处罚事先（听证）告知书（同云冈环告〔2026〕6号）告知你矿陈述申辩权（听证权），你矿在规定时限内未进行陈述申辩。</w:t>
      </w:r>
    </w:p>
    <w:p>
      <w:pPr>
        <w:keepNext w:val="0"/>
        <w:keepLines w:val="0"/>
        <w:pageBreakBefore w:val="0"/>
        <w:wordWrap/>
        <w:overflowPunct/>
        <w:topLinePunct w:val="0"/>
        <w:autoSpaceDE w:val="0"/>
        <w:autoSpaceDN w:val="0"/>
        <w:bidi w:val="0"/>
        <w:adjustRightInd w:val="0"/>
        <w:snapToGrid w:val="0"/>
        <w:spacing w:line="520" w:lineRule="exact"/>
        <w:ind w:firstLine="640" w:firstLineChars="200"/>
        <w:jc w:val="both"/>
        <w:rPr>
          <w:rFonts w:hint="eastAsia" w:ascii="仿宋" w:hAnsi="仿宋" w:eastAsia="仿宋" w:cs="仿宋"/>
          <w:snapToGrid/>
          <w:color w:val="000000"/>
          <w:kern w:val="0"/>
          <w:sz w:val="32"/>
          <w:szCs w:val="32"/>
          <w:u w:val="none" w:color="000000"/>
          <w:lang w:val="en-US" w:eastAsia="zh-CN"/>
        </w:rPr>
      </w:pPr>
      <w:r>
        <w:rPr>
          <w:rFonts w:hint="eastAsia" w:ascii="仿宋" w:hAnsi="仿宋" w:eastAsia="仿宋" w:cs="仿宋"/>
          <w:snapToGrid/>
          <w:color w:val="000000"/>
          <w:kern w:val="0"/>
          <w:sz w:val="32"/>
          <w:szCs w:val="32"/>
          <w:u w:val="none" w:color="000000"/>
          <w:lang w:val="en-US" w:eastAsia="zh-CN"/>
        </w:rPr>
        <w:t>对你矿的上述行为1，</w:t>
      </w:r>
      <w:r>
        <w:rPr>
          <w:rFonts w:hint="eastAsia" w:ascii="仿宋" w:hAnsi="仿宋" w:eastAsia="仿宋" w:cs="仿宋"/>
          <w:color w:val="000000"/>
          <w:kern w:val="0"/>
          <w:sz w:val="32"/>
          <w:szCs w:val="32"/>
          <w:u w:val="none" w:color="000000"/>
          <w:lang w:val="en-US" w:eastAsia="zh-CN"/>
        </w:rPr>
        <w:t>依据《中华人民共和国大气污染防治法》第一百一十七条第一项“违反本法规定，有下列行为之一的，由县级以上人民政府生态环境等主管部门按照职责责令改正，处一万元以上十万元以下的罚款；拒不改正的，责令停工整治或者停业整治：（一）未密闭煤炭、煤矸石、煤渣、煤灰、水泥、石灰、石膏、砂土等易产生扬尘物料的规定，并参照《生态环境行政处罚自由裁量基准》Q-23表的规定，</w:t>
      </w:r>
      <w:r>
        <w:rPr>
          <w:rFonts w:hint="eastAsia" w:ascii="仿宋" w:hAnsi="仿宋" w:eastAsia="仿宋" w:cs="仿宋"/>
          <w:snapToGrid/>
          <w:color w:val="000000"/>
          <w:kern w:val="0"/>
          <w:sz w:val="32"/>
          <w:szCs w:val="32"/>
          <w:u w:val="none" w:color="000000"/>
          <w:lang w:val="en-US" w:eastAsia="zh-CN"/>
        </w:rPr>
        <w:t>我局对你矿作出罚款叁万肆仟元的处理；</w:t>
      </w:r>
    </w:p>
    <w:p>
      <w:pPr>
        <w:keepNext w:val="0"/>
        <w:keepLines w:val="0"/>
        <w:pageBreakBefore w:val="0"/>
        <w:widowControl w:val="0"/>
        <w:kinsoku/>
        <w:wordWrap/>
        <w:overflowPunct/>
        <w:topLinePunct w:val="0"/>
        <w:autoSpaceDE w:val="0"/>
        <w:autoSpaceDN w:val="0"/>
        <w:bidi w:val="0"/>
        <w:adjustRightInd w:val="0"/>
        <w:snapToGrid w:val="0"/>
        <w:spacing w:line="520" w:lineRule="exact"/>
        <w:ind w:firstLine="640" w:firstLineChars="200"/>
        <w:jc w:val="both"/>
        <w:textAlignment w:val="auto"/>
        <w:rPr>
          <w:rFonts w:hint="eastAsia" w:ascii="仿宋" w:hAnsi="仿宋" w:eastAsia="仿宋" w:cs="仿宋"/>
          <w:snapToGrid/>
          <w:color w:val="000000"/>
          <w:kern w:val="0"/>
          <w:sz w:val="32"/>
          <w:szCs w:val="32"/>
          <w:u w:val="none" w:color="000000"/>
          <w:lang w:val="en-US" w:eastAsia="zh-CN"/>
        </w:rPr>
      </w:pPr>
      <w:r>
        <w:rPr>
          <w:rFonts w:hint="eastAsia" w:ascii="仿宋" w:hAnsi="仿宋" w:eastAsia="仿宋" w:cs="仿宋"/>
          <w:snapToGrid/>
          <w:color w:val="000000"/>
          <w:kern w:val="0"/>
          <w:sz w:val="32"/>
          <w:szCs w:val="32"/>
          <w:u w:val="none" w:color="000000"/>
          <w:lang w:val="en-US" w:eastAsia="zh-CN"/>
        </w:rPr>
        <w:t>对你矿的上述行为2，依据</w:t>
      </w:r>
      <w:r>
        <w:rPr>
          <w:rFonts w:hint="default" w:ascii="仿宋" w:hAnsi="仿宋" w:eastAsia="仿宋" w:cs="仿宋"/>
          <w:snapToGrid/>
          <w:color w:val="000000"/>
          <w:kern w:val="0"/>
          <w:sz w:val="32"/>
          <w:szCs w:val="32"/>
          <w:u w:val="none" w:color="000000"/>
          <w:lang w:val="en-US" w:eastAsia="zh-CN"/>
        </w:rPr>
        <w:t>《中华人民共和国大气污染防治法》第一百一十七条第四项“违反本法规定，有下列行为之一的，由县级以上人民政府生态环境等主管部门按照职责责令改正，处一万元以上十万元以下的罚款；拒不改正的，责令停工整治或者停业整治：（四）</w:t>
      </w:r>
      <w:r>
        <w:rPr>
          <w:rFonts w:hint="default" w:ascii="仿宋" w:hAnsi="仿宋" w:eastAsia="仿宋" w:cs="仿宋"/>
          <w:snapToGrid/>
          <w:color w:val="000000"/>
          <w:kern w:val="0"/>
          <w:sz w:val="32"/>
          <w:szCs w:val="32"/>
          <w:u w:val="none" w:color="000000"/>
          <w:lang w:val="en-US" w:eastAsia="en-US"/>
        </w:rPr>
        <w:t>存放煤炭、煤矸石、煤渣、煤灰等物料，未采取防燃措施的</w:t>
      </w:r>
      <w:r>
        <w:rPr>
          <w:rFonts w:hint="default" w:ascii="仿宋" w:hAnsi="仿宋" w:eastAsia="仿宋" w:cs="仿宋"/>
          <w:snapToGrid/>
          <w:color w:val="000000"/>
          <w:kern w:val="0"/>
          <w:sz w:val="32"/>
          <w:szCs w:val="32"/>
          <w:u w:val="none" w:color="000000"/>
          <w:lang w:val="en-US" w:eastAsia="zh-CN"/>
        </w:rPr>
        <w:t>”的规定，参照《生态环境行政处罚自由裁量基准》</w:t>
      </w:r>
      <w:r>
        <w:rPr>
          <w:rFonts w:hint="default" w:ascii="仿宋" w:hAnsi="仿宋" w:eastAsia="仿宋" w:cs="仿宋"/>
          <w:snapToGrid/>
          <w:color w:val="000000"/>
          <w:kern w:val="0"/>
          <w:sz w:val="32"/>
          <w:szCs w:val="32"/>
          <w:u w:val="none" w:color="000000"/>
          <w:lang w:val="en-US" w:eastAsia="en-US"/>
        </w:rPr>
        <w:t>Q—26</w:t>
      </w:r>
      <w:r>
        <w:rPr>
          <w:rFonts w:hint="default" w:ascii="仿宋" w:hAnsi="仿宋" w:eastAsia="仿宋" w:cs="仿宋"/>
          <w:snapToGrid/>
          <w:color w:val="000000"/>
          <w:kern w:val="0"/>
          <w:sz w:val="32"/>
          <w:szCs w:val="32"/>
          <w:u w:val="none" w:color="000000"/>
          <w:lang w:val="en-US" w:eastAsia="zh-CN"/>
        </w:rPr>
        <w:t>表的规定。</w:t>
      </w:r>
      <w:r>
        <w:rPr>
          <w:rFonts w:hint="eastAsia" w:ascii="仿宋" w:hAnsi="仿宋" w:eastAsia="仿宋" w:cs="仿宋"/>
          <w:snapToGrid/>
          <w:color w:val="000000"/>
          <w:kern w:val="0"/>
          <w:sz w:val="32"/>
          <w:szCs w:val="32"/>
          <w:u w:val="none" w:color="000000"/>
          <w:lang w:val="en-US" w:eastAsia="zh-CN"/>
        </w:rPr>
        <w:t>我局对你矿作出罚款叁万伍仟元的处理；</w:t>
      </w:r>
    </w:p>
    <w:p>
      <w:pPr>
        <w:keepNext w:val="0"/>
        <w:keepLines w:val="0"/>
        <w:pageBreakBefore w:val="0"/>
        <w:wordWrap/>
        <w:overflowPunct/>
        <w:topLinePunct w:val="0"/>
        <w:autoSpaceDE w:val="0"/>
        <w:autoSpaceDN w:val="0"/>
        <w:bidi w:val="0"/>
        <w:adjustRightInd w:val="0"/>
        <w:snapToGrid w:val="0"/>
        <w:spacing w:line="520" w:lineRule="exact"/>
        <w:ind w:firstLine="640" w:firstLineChars="200"/>
        <w:jc w:val="both"/>
        <w:rPr>
          <w:rFonts w:hint="eastAsia" w:ascii="仿宋" w:hAnsi="仿宋" w:eastAsia="仿宋" w:cs="仿宋"/>
          <w:color w:val="000000"/>
          <w:kern w:val="0"/>
          <w:sz w:val="32"/>
          <w:szCs w:val="32"/>
          <w:u w:val="none" w:color="000000"/>
          <w:lang w:val="en-US" w:eastAsia="zh-CN"/>
        </w:rPr>
      </w:pPr>
      <w:r>
        <w:rPr>
          <w:rFonts w:hint="eastAsia" w:ascii="仿宋" w:hAnsi="仿宋" w:eastAsia="仿宋" w:cs="仿宋"/>
          <w:snapToGrid/>
          <w:color w:val="000000"/>
          <w:kern w:val="0"/>
          <w:sz w:val="32"/>
          <w:szCs w:val="32"/>
          <w:u w:val="none" w:color="000000"/>
          <w:lang w:val="en-US" w:eastAsia="zh-CN"/>
        </w:rPr>
        <w:t>综上所述：</w:t>
      </w:r>
      <w:r>
        <w:rPr>
          <w:rFonts w:hint="eastAsia" w:ascii="仿宋" w:hAnsi="仿宋" w:eastAsia="仿宋" w:cs="仿宋"/>
          <w:color w:val="000000"/>
          <w:kern w:val="0"/>
          <w:sz w:val="32"/>
          <w:szCs w:val="32"/>
          <w:u w:val="none" w:color="000000"/>
          <w:lang w:val="en-US" w:eastAsia="zh-CN"/>
        </w:rPr>
        <w:t>综合违法行为的具体方式、对象、持续时间、环境污染程度、整改情况、企业规模大小、社会影响等裁量要素进行裁</w:t>
      </w:r>
      <w:r>
        <w:rPr>
          <w:rFonts w:hint="eastAsia" w:ascii="仿宋_GB2312" w:hAnsi="仿宋_GB2312" w:eastAsia="仿宋_GB2312" w:cs="仿宋_GB2312"/>
          <w:i w:val="0"/>
          <w:iCs w:val="0"/>
          <w:color w:val="auto"/>
          <w:sz w:val="28"/>
          <w:szCs w:val="28"/>
          <w:u w:val="none"/>
          <w:lang w:val="en-US" w:eastAsia="zh-CN"/>
        </w:rPr>
        <w:t>量</w:t>
      </w:r>
      <w:r>
        <w:rPr>
          <w:rFonts w:hint="eastAsia" w:ascii="仿宋" w:hAnsi="仿宋" w:eastAsia="仿宋" w:cs="仿宋"/>
          <w:color w:val="000000"/>
          <w:kern w:val="0"/>
          <w:sz w:val="32"/>
          <w:szCs w:val="32"/>
          <w:u w:val="none" w:color="000000"/>
          <w:lang w:val="en-US" w:eastAsia="zh-CN"/>
        </w:rPr>
        <w:t>，我局决定对你矿合计以如下行政处罚：</w:t>
      </w:r>
    </w:p>
    <w:p>
      <w:pPr>
        <w:keepNext w:val="0"/>
        <w:keepLines w:val="0"/>
        <w:pageBreakBefore w:val="0"/>
        <w:wordWrap/>
        <w:overflowPunct/>
        <w:topLinePunct w:val="0"/>
        <w:autoSpaceDE w:val="0"/>
        <w:autoSpaceDN w:val="0"/>
        <w:bidi w:val="0"/>
        <w:adjustRightInd w:val="0"/>
        <w:snapToGrid w:val="0"/>
        <w:spacing w:line="520" w:lineRule="exact"/>
        <w:ind w:firstLine="642" w:firstLineChars="200"/>
        <w:jc w:val="both"/>
        <w:rPr>
          <w:rFonts w:hint="eastAsia" w:ascii="仿宋" w:hAnsi="仿宋" w:eastAsia="仿宋" w:cs="仿宋"/>
          <w:color w:val="000000"/>
          <w:kern w:val="0"/>
          <w:sz w:val="32"/>
          <w:szCs w:val="32"/>
          <w:u w:val="none" w:color="000000"/>
          <w:lang w:val="en-US" w:eastAsia="zh-CN"/>
        </w:rPr>
      </w:pPr>
      <w:r>
        <w:rPr>
          <w:rFonts w:hint="eastAsia" w:ascii="仿宋" w:hAnsi="仿宋" w:eastAsia="仿宋" w:cs="仿宋"/>
          <w:b/>
          <w:bCs/>
          <w:snapToGrid/>
          <w:color w:val="000000"/>
          <w:kern w:val="0"/>
          <w:sz w:val="32"/>
          <w:szCs w:val="32"/>
          <w:u w:val="none" w:color="000000"/>
          <w:lang w:val="en-US" w:eastAsia="zh-CN"/>
        </w:rPr>
        <w:t>对你矿罚款总计陆万玖仟元</w:t>
      </w:r>
      <w:r>
        <w:rPr>
          <w:rFonts w:hint="eastAsia" w:ascii="仿宋" w:hAnsi="仿宋" w:eastAsia="仿宋" w:cs="仿宋"/>
          <w:snapToGrid/>
          <w:color w:val="000000"/>
          <w:kern w:val="0"/>
          <w:sz w:val="32"/>
          <w:szCs w:val="32"/>
          <w:u w:val="none" w:color="000000"/>
          <w:lang w:val="en-US" w:eastAsia="zh-CN"/>
        </w:rPr>
        <w:t xml:space="preserve">。 </w:t>
      </w:r>
      <w:r>
        <w:rPr>
          <w:rFonts w:hint="eastAsia" w:ascii="仿宋" w:hAnsi="仿宋" w:eastAsia="仿宋" w:cs="仿宋"/>
          <w:color w:val="000000"/>
          <w:kern w:val="0"/>
          <w:sz w:val="32"/>
          <w:szCs w:val="32"/>
          <w:u w:val="none" w:color="000000"/>
          <w:lang w:val="en-US" w:eastAsia="zh-CN"/>
        </w:rPr>
        <w:t xml:space="preserve">                                     </w:t>
      </w:r>
    </w:p>
    <w:p>
      <w:pPr>
        <w:keepNext w:val="0"/>
        <w:keepLines w:val="0"/>
        <w:pageBreakBefore w:val="0"/>
        <w:wordWrap/>
        <w:overflowPunct/>
        <w:topLinePunct w:val="0"/>
        <w:autoSpaceDE w:val="0"/>
        <w:autoSpaceDN w:val="0"/>
        <w:bidi w:val="0"/>
        <w:adjustRightInd w:val="0"/>
        <w:snapToGrid w:val="0"/>
        <w:spacing w:line="520" w:lineRule="exact"/>
        <w:ind w:firstLine="640" w:firstLineChars="200"/>
        <w:jc w:val="both"/>
        <w:rPr>
          <w:rFonts w:hint="eastAsia" w:ascii="仿宋" w:hAnsi="仿宋" w:eastAsia="仿宋" w:cs="仿宋"/>
          <w:color w:val="000000"/>
          <w:kern w:val="0"/>
          <w:sz w:val="32"/>
          <w:szCs w:val="32"/>
          <w:u w:val="none" w:color="000000"/>
          <w:lang w:val="en-US" w:eastAsia="zh-CN"/>
        </w:rPr>
      </w:pPr>
      <w:r>
        <w:rPr>
          <w:rFonts w:hint="eastAsia" w:ascii="仿宋" w:hAnsi="仿宋" w:eastAsia="仿宋" w:cs="仿宋"/>
          <w:color w:val="000000"/>
          <w:kern w:val="0"/>
          <w:sz w:val="32"/>
          <w:szCs w:val="32"/>
          <w:u w:val="none" w:color="000000"/>
          <w:lang w:val="en-US" w:eastAsia="zh-CN"/>
        </w:rPr>
        <w:t xml:space="preserve">限于接到本处罚决定之日起十五日内到指定的银行或者通过电子支付系统缴纳罚款。逾期不缴纳罚款的，我局可以根据《中华人民共和国行政处罚法》第七十二条第一款第一项规定每日按罚款数额的百分之三加处罚款。 </w:t>
      </w:r>
    </w:p>
    <w:p>
      <w:pPr>
        <w:keepNext w:val="0"/>
        <w:keepLines w:val="0"/>
        <w:pageBreakBefore w:val="0"/>
        <w:wordWrap/>
        <w:overflowPunct/>
        <w:topLinePunct w:val="0"/>
        <w:autoSpaceDE w:val="0"/>
        <w:autoSpaceDN w:val="0"/>
        <w:bidi w:val="0"/>
        <w:adjustRightInd w:val="0"/>
        <w:snapToGrid w:val="0"/>
        <w:spacing w:line="520" w:lineRule="exact"/>
        <w:ind w:firstLine="640" w:firstLineChars="200"/>
        <w:jc w:val="both"/>
        <w:rPr>
          <w:rFonts w:hint="eastAsia" w:ascii="仿宋" w:hAnsi="仿宋" w:eastAsia="仿宋" w:cs="仿宋"/>
          <w:color w:val="000000"/>
          <w:kern w:val="0"/>
          <w:sz w:val="32"/>
          <w:szCs w:val="32"/>
          <w:u w:val="none" w:color="000000"/>
          <w:lang w:val="en-US" w:eastAsia="zh-CN"/>
        </w:rPr>
      </w:pPr>
      <w:r>
        <w:rPr>
          <w:rFonts w:hint="eastAsia" w:ascii="仿宋" w:hAnsi="仿宋" w:eastAsia="仿宋" w:cs="仿宋"/>
          <w:color w:val="000000"/>
          <w:kern w:val="0"/>
          <w:sz w:val="32"/>
          <w:szCs w:val="32"/>
          <w:u w:val="none" w:color="000000"/>
          <w:lang w:val="en-US" w:eastAsia="zh-CN"/>
        </w:rPr>
        <w:t xml:space="preserve">你矿如不服本处罚决定，可在接到本处罚决定书之日起六十日内向大同市人民政府申请复议，也可以在接到本处罚决定书之日起六个月内向大同市平城区人民法院提起行政诉讼。申请行政复议或者提起行政诉讼，不停止行政处罚决定的执行。 </w:t>
      </w:r>
    </w:p>
    <w:p>
      <w:pPr>
        <w:keepNext w:val="0"/>
        <w:keepLines w:val="0"/>
        <w:pageBreakBefore w:val="0"/>
        <w:wordWrap/>
        <w:overflowPunct/>
        <w:topLinePunct w:val="0"/>
        <w:autoSpaceDE w:val="0"/>
        <w:autoSpaceDN w:val="0"/>
        <w:bidi w:val="0"/>
        <w:adjustRightInd w:val="0"/>
        <w:snapToGrid w:val="0"/>
        <w:spacing w:line="520" w:lineRule="exact"/>
        <w:ind w:firstLine="640" w:firstLineChars="200"/>
        <w:jc w:val="both"/>
        <w:rPr>
          <w:rFonts w:hint="eastAsia" w:ascii="仿宋" w:hAnsi="仿宋" w:eastAsia="仿宋" w:cs="仿宋"/>
          <w:color w:val="000000"/>
          <w:kern w:val="0"/>
          <w:sz w:val="32"/>
          <w:szCs w:val="32"/>
          <w:u w:val="none" w:color="000000"/>
          <w:lang w:val="en-US" w:eastAsia="zh-CN"/>
        </w:rPr>
      </w:pPr>
      <w:r>
        <w:rPr>
          <w:rFonts w:hint="eastAsia" w:ascii="仿宋" w:hAnsi="仿宋" w:eastAsia="仿宋" w:cs="仿宋"/>
          <w:color w:val="000000"/>
          <w:kern w:val="0"/>
          <w:sz w:val="32"/>
          <w:szCs w:val="32"/>
          <w:u w:val="none" w:color="000000"/>
          <w:lang w:val="en-US" w:eastAsia="zh-CN"/>
        </w:rPr>
        <w:t xml:space="preserve">逾期不申请行政复议，不提起行政诉讼，又不履行本处罚决定的，我局将依法申请大同市平城区人民法院强制执行。 </w:t>
      </w:r>
    </w:p>
    <w:p>
      <w:pPr>
        <w:keepNext w:val="0"/>
        <w:keepLines w:val="0"/>
        <w:pageBreakBefore w:val="0"/>
        <w:wordWrap/>
        <w:overflowPunct/>
        <w:topLinePunct w:val="0"/>
        <w:autoSpaceDE w:val="0"/>
        <w:autoSpaceDN w:val="0"/>
        <w:bidi w:val="0"/>
        <w:adjustRightInd w:val="0"/>
        <w:snapToGrid w:val="0"/>
        <w:spacing w:line="520" w:lineRule="exact"/>
        <w:ind w:firstLine="640" w:firstLineChars="200"/>
        <w:jc w:val="both"/>
        <w:rPr>
          <w:rFonts w:hint="eastAsia" w:ascii="仿宋" w:hAnsi="仿宋" w:eastAsia="仿宋" w:cs="仿宋"/>
          <w:color w:val="000000"/>
          <w:kern w:val="0"/>
          <w:sz w:val="32"/>
          <w:szCs w:val="32"/>
          <w:u w:val="none" w:color="000000"/>
          <w:lang w:val="en-US" w:eastAsia="zh-CN"/>
        </w:rPr>
      </w:pPr>
    </w:p>
    <w:p>
      <w:pPr>
        <w:keepNext w:val="0"/>
        <w:keepLines w:val="0"/>
        <w:pageBreakBefore w:val="0"/>
        <w:wordWrap/>
        <w:overflowPunct/>
        <w:topLinePunct w:val="0"/>
        <w:autoSpaceDE w:val="0"/>
        <w:autoSpaceDN w:val="0"/>
        <w:bidi w:val="0"/>
        <w:adjustRightInd w:val="0"/>
        <w:snapToGrid w:val="0"/>
        <w:spacing w:line="520" w:lineRule="exact"/>
        <w:ind w:firstLine="640" w:firstLineChars="200"/>
        <w:jc w:val="both"/>
        <w:rPr>
          <w:rFonts w:hint="eastAsia" w:ascii="仿宋" w:hAnsi="仿宋" w:eastAsia="仿宋" w:cs="仿宋"/>
          <w:color w:val="000000"/>
          <w:kern w:val="0"/>
          <w:sz w:val="32"/>
          <w:szCs w:val="32"/>
          <w:u w:val="none" w:color="000000"/>
          <w:lang w:val="en-US" w:eastAsia="zh-CN"/>
        </w:rPr>
      </w:pPr>
    </w:p>
    <w:p>
      <w:pPr>
        <w:keepNext w:val="0"/>
        <w:keepLines w:val="0"/>
        <w:pageBreakBefore w:val="0"/>
        <w:wordWrap/>
        <w:overflowPunct/>
        <w:topLinePunct w:val="0"/>
        <w:autoSpaceDE w:val="0"/>
        <w:autoSpaceDN w:val="0"/>
        <w:bidi w:val="0"/>
        <w:adjustRightInd w:val="0"/>
        <w:snapToGrid w:val="0"/>
        <w:spacing w:line="520" w:lineRule="exact"/>
        <w:ind w:firstLine="640" w:firstLineChars="200"/>
        <w:jc w:val="both"/>
        <w:rPr>
          <w:rFonts w:hint="eastAsia" w:ascii="仿宋" w:hAnsi="仿宋" w:eastAsia="仿宋" w:cs="仿宋"/>
          <w:color w:val="000000"/>
          <w:kern w:val="0"/>
          <w:sz w:val="32"/>
          <w:szCs w:val="32"/>
          <w:u w:val="none" w:color="000000"/>
          <w:lang w:val="en-US" w:eastAsia="zh-CN"/>
        </w:rPr>
      </w:pPr>
    </w:p>
    <w:p>
      <w:pPr>
        <w:keepNext w:val="0"/>
        <w:keepLines w:val="0"/>
        <w:pageBreakBefore w:val="0"/>
        <w:wordWrap/>
        <w:overflowPunct/>
        <w:topLinePunct w:val="0"/>
        <w:autoSpaceDE w:val="0"/>
        <w:autoSpaceDN w:val="0"/>
        <w:bidi w:val="0"/>
        <w:adjustRightInd w:val="0"/>
        <w:snapToGrid w:val="0"/>
        <w:spacing w:line="520" w:lineRule="exact"/>
        <w:ind w:firstLine="640" w:firstLineChars="200"/>
        <w:jc w:val="both"/>
        <w:rPr>
          <w:rFonts w:hint="eastAsia" w:ascii="仿宋" w:hAnsi="仿宋" w:eastAsia="仿宋" w:cs="仿宋"/>
          <w:color w:val="000000"/>
          <w:kern w:val="0"/>
          <w:sz w:val="32"/>
          <w:szCs w:val="32"/>
          <w:u w:val="none" w:color="000000"/>
          <w:lang w:val="en-US" w:eastAsia="zh-CN"/>
        </w:rPr>
      </w:pPr>
    </w:p>
    <w:p>
      <w:pPr>
        <w:keepNext w:val="0"/>
        <w:keepLines w:val="0"/>
        <w:pageBreakBefore w:val="0"/>
        <w:wordWrap/>
        <w:overflowPunct/>
        <w:topLinePunct w:val="0"/>
        <w:autoSpaceDE w:val="0"/>
        <w:autoSpaceDN w:val="0"/>
        <w:bidi w:val="0"/>
        <w:adjustRightInd w:val="0"/>
        <w:snapToGrid w:val="0"/>
        <w:spacing w:line="520" w:lineRule="exact"/>
        <w:ind w:firstLine="640" w:firstLineChars="200"/>
        <w:jc w:val="both"/>
        <w:rPr>
          <w:rFonts w:hint="eastAsia" w:ascii="仿宋" w:hAnsi="仿宋" w:eastAsia="仿宋" w:cs="仿宋"/>
          <w:color w:val="000000"/>
          <w:kern w:val="0"/>
          <w:sz w:val="32"/>
          <w:szCs w:val="32"/>
          <w:u w:val="none" w:color="000000"/>
          <w:lang w:val="en-US" w:eastAsia="zh-CN"/>
        </w:rPr>
      </w:pPr>
    </w:p>
    <w:p>
      <w:pPr>
        <w:keepNext w:val="0"/>
        <w:keepLines w:val="0"/>
        <w:pageBreakBefore w:val="0"/>
        <w:wordWrap/>
        <w:overflowPunct/>
        <w:topLinePunct w:val="0"/>
        <w:autoSpaceDE w:val="0"/>
        <w:autoSpaceDN w:val="0"/>
        <w:bidi w:val="0"/>
        <w:adjustRightInd w:val="0"/>
        <w:snapToGrid w:val="0"/>
        <w:spacing w:line="520" w:lineRule="exact"/>
        <w:ind w:firstLine="5440" w:firstLineChars="1700"/>
        <w:jc w:val="both"/>
        <w:rPr>
          <w:rFonts w:hint="eastAsia" w:ascii="仿宋" w:hAnsi="仿宋" w:eastAsia="仿宋" w:cs="仿宋"/>
          <w:color w:val="000000"/>
          <w:kern w:val="0"/>
          <w:sz w:val="32"/>
          <w:szCs w:val="32"/>
          <w:u w:val="none" w:color="000000"/>
          <w:lang w:val="en-US" w:eastAsia="zh-CN"/>
        </w:rPr>
      </w:pPr>
      <w:r>
        <w:rPr>
          <w:rFonts w:hint="eastAsia" w:ascii="仿宋" w:hAnsi="仿宋" w:eastAsia="仿宋" w:cs="仿宋"/>
          <w:color w:val="000000"/>
          <w:kern w:val="0"/>
          <w:sz w:val="32"/>
          <w:szCs w:val="32"/>
          <w:u w:val="none" w:color="000000"/>
          <w:lang w:val="en-US" w:eastAsia="zh-CN"/>
        </w:rPr>
        <w:t>大同市生态环境局</w:t>
      </w:r>
    </w:p>
    <w:p>
      <w:pPr>
        <w:keepNext w:val="0"/>
        <w:keepLines w:val="0"/>
        <w:pageBreakBefore w:val="0"/>
        <w:wordWrap/>
        <w:overflowPunct/>
        <w:topLinePunct w:val="0"/>
        <w:autoSpaceDE w:val="0"/>
        <w:autoSpaceDN w:val="0"/>
        <w:bidi w:val="0"/>
        <w:adjustRightInd w:val="0"/>
        <w:snapToGrid w:val="0"/>
        <w:spacing w:line="520" w:lineRule="exact"/>
        <w:ind w:firstLine="5760" w:firstLineChars="1800"/>
        <w:jc w:val="both"/>
        <w:rPr>
          <w:rFonts w:hint="eastAsia" w:ascii="仿宋" w:hAnsi="仿宋" w:eastAsia="仿宋" w:cs="仿宋"/>
          <w:color w:val="000000"/>
          <w:kern w:val="0"/>
          <w:sz w:val="32"/>
          <w:szCs w:val="32"/>
          <w:u w:val="none" w:color="000000"/>
          <w:lang w:val="en-US" w:eastAsia="zh-CN"/>
        </w:rPr>
      </w:pPr>
      <w:r>
        <w:rPr>
          <w:rFonts w:hint="eastAsia" w:ascii="仿宋" w:hAnsi="仿宋" w:eastAsia="仿宋" w:cs="仿宋"/>
          <w:color w:val="000000"/>
          <w:kern w:val="0"/>
          <w:sz w:val="32"/>
          <w:szCs w:val="32"/>
          <w:u w:val="none" w:color="000000"/>
          <w:lang w:val="en-US" w:eastAsia="zh-CN"/>
        </w:rPr>
        <w:t>2026年4月20日</w:t>
      </w:r>
    </w:p>
    <w:p>
      <w:pPr>
        <w:keepNext w:val="0"/>
        <w:keepLines w:val="0"/>
        <w:pageBreakBefore w:val="0"/>
        <w:wordWrap/>
        <w:overflowPunct/>
        <w:topLinePunct w:val="0"/>
        <w:bidi w:val="0"/>
        <w:spacing w:line="480" w:lineRule="exact"/>
      </w:pPr>
    </w:p>
    <w:p>
      <w:pPr>
        <w:keepNext w:val="0"/>
        <w:keepLines w:val="0"/>
        <w:pageBreakBefore w:val="0"/>
        <w:wordWrap/>
        <w:overflowPunct/>
        <w:topLinePunct w:val="0"/>
        <w:bidi w:val="0"/>
        <w:spacing w:line="480" w:lineRule="exact"/>
      </w:pPr>
    </w:p>
    <w:p>
      <w:pPr>
        <w:keepNext w:val="0"/>
        <w:keepLines w:val="0"/>
        <w:pageBreakBefore w:val="0"/>
        <w:wordWrap/>
        <w:overflowPunct/>
        <w:topLinePunct w:val="0"/>
        <w:bidi w:val="0"/>
        <w:spacing w:line="480" w:lineRule="exact"/>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
    <w:altName w:val="方正仿宋_GBK"/>
    <w:panose1 w:val="02010609060101010101"/>
    <w:charset w:val="86"/>
    <w:family w:val="modern"/>
    <w:pitch w:val="default"/>
    <w:sig w:usb0="00000000" w:usb1="00000000" w:usb2="00000016" w:usb3="00000000" w:csb0="00040001" w:csb1="00000000"/>
  </w:font>
  <w:font w:name="仿宋_GB2312">
    <w:altName w:val="方正仿宋_GBK"/>
    <w:panose1 w:val="02010609030101010101"/>
    <w:charset w:val="86"/>
    <w:family w:val="auto"/>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Standard Symbols PS">
    <w:panose1 w:val="05050102010706020507"/>
    <w:charset w:val="00"/>
    <w:family w:val="auto"/>
    <w:pitch w:val="default"/>
    <w:sig w:usb0="00000003" w:usb1="00000000" w:usb2="00000000" w:usb3="00000000" w:csb0="00000001" w:csb1="00000000"/>
  </w:font>
  <w:font w:name="方正黑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IwMmI4NjNkMjgyNjYxM2U0MjgwODU4ZTYzZDA1NDUifQ=="/>
  </w:docVars>
  <w:rsids>
    <w:rsidRoot w:val="02004AE9"/>
    <w:rsid w:val="02004AE9"/>
    <w:rsid w:val="03047463"/>
    <w:rsid w:val="06465EB5"/>
    <w:rsid w:val="0A791B0E"/>
    <w:rsid w:val="0AA009AF"/>
    <w:rsid w:val="0B84338B"/>
    <w:rsid w:val="0CB33F28"/>
    <w:rsid w:val="0DBE2B84"/>
    <w:rsid w:val="0E4E1F31"/>
    <w:rsid w:val="11C33766"/>
    <w:rsid w:val="12912E05"/>
    <w:rsid w:val="132122A4"/>
    <w:rsid w:val="13824EB8"/>
    <w:rsid w:val="1780519C"/>
    <w:rsid w:val="1BCD0D16"/>
    <w:rsid w:val="1CF36F38"/>
    <w:rsid w:val="1D512A93"/>
    <w:rsid w:val="1F731AF6"/>
    <w:rsid w:val="22526A7B"/>
    <w:rsid w:val="254F1152"/>
    <w:rsid w:val="260B1264"/>
    <w:rsid w:val="271D1DBA"/>
    <w:rsid w:val="278E2F0A"/>
    <w:rsid w:val="28AA3FD9"/>
    <w:rsid w:val="295E5B6D"/>
    <w:rsid w:val="2A1E1B19"/>
    <w:rsid w:val="2A9C41EC"/>
    <w:rsid w:val="2AF106BD"/>
    <w:rsid w:val="2C1300E8"/>
    <w:rsid w:val="2C721E6B"/>
    <w:rsid w:val="2CE15697"/>
    <w:rsid w:val="2E33681F"/>
    <w:rsid w:val="2E5F284D"/>
    <w:rsid w:val="2E6A6B47"/>
    <w:rsid w:val="305E5FD0"/>
    <w:rsid w:val="357069B7"/>
    <w:rsid w:val="36A31AD2"/>
    <w:rsid w:val="36F5649D"/>
    <w:rsid w:val="3AC544DE"/>
    <w:rsid w:val="3BC30317"/>
    <w:rsid w:val="3FEB2E93"/>
    <w:rsid w:val="40356F16"/>
    <w:rsid w:val="407C03C3"/>
    <w:rsid w:val="46D4662E"/>
    <w:rsid w:val="470F570C"/>
    <w:rsid w:val="490C7F41"/>
    <w:rsid w:val="4DE5401E"/>
    <w:rsid w:val="4E4478F5"/>
    <w:rsid w:val="4F0A65B8"/>
    <w:rsid w:val="4FFFE331"/>
    <w:rsid w:val="517260DA"/>
    <w:rsid w:val="52040E60"/>
    <w:rsid w:val="55EB160A"/>
    <w:rsid w:val="56376A7B"/>
    <w:rsid w:val="58420322"/>
    <w:rsid w:val="58F05419"/>
    <w:rsid w:val="596A6CE9"/>
    <w:rsid w:val="5DC0337C"/>
    <w:rsid w:val="61790AEF"/>
    <w:rsid w:val="61C55B8A"/>
    <w:rsid w:val="65103464"/>
    <w:rsid w:val="653314F3"/>
    <w:rsid w:val="67F1DE33"/>
    <w:rsid w:val="6ABB4286"/>
    <w:rsid w:val="6BF52E19"/>
    <w:rsid w:val="6E8421A4"/>
    <w:rsid w:val="7CF006E8"/>
    <w:rsid w:val="BFF603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 w:type="table" w:customStyle="1" w:styleId="6">
    <w:name w:val="Table Normal"/>
    <w:semiHidden/>
    <w:unhideWhenUsed/>
    <w:qFormat/>
    <w:uiPriority w:val="0"/>
    <w:tblPr>
      <w:tblCellMar>
        <w:top w:w="0" w:type="dxa"/>
        <w:left w:w="0" w:type="dxa"/>
        <w:bottom w:w="0" w:type="dxa"/>
        <w:right w:w="0" w:type="dxa"/>
      </w:tblCellMar>
    </w:tblPr>
  </w:style>
  <w:style w:type="paragraph" w:customStyle="1" w:styleId="7">
    <w:name w:val="Table Text"/>
    <w:basedOn w:val="1"/>
    <w:semiHidden/>
    <w:qFormat/>
    <w:uiPriority w:val="0"/>
    <w:rPr>
      <w:rFonts w:ascii="宋体" w:hAnsi="宋体" w:eastAsia="宋体" w:cs="宋体"/>
      <w:sz w:val="21"/>
      <w:szCs w:val="21"/>
      <w:lang w:val="en-US" w:eastAsia="en-US"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2096</Words>
  <Characters>2194</Characters>
  <Lines>0</Lines>
  <Paragraphs>0</Paragraphs>
  <TotalTime>6</TotalTime>
  <ScaleCrop>false</ScaleCrop>
  <LinksUpToDate>false</LinksUpToDate>
  <CharactersWithSpaces>2537</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2024-07-09T19:24:00Z</dcterms:created>
  <dc:creator>顺其自然。</dc:creator>
  <cp:lastModifiedBy>greatwall</cp:lastModifiedBy>
  <cp:lastPrinted>2024-07-16T19:29:00Z</cp:lastPrinted>
  <dcterms:modified xsi:type="dcterms:W3CDTF">2026-04-27T15:52:18Z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07A4306291F84A18ABD340CA3C594AD5_13</vt:lpwstr>
  </property>
  <property fmtid="{D5CDD505-2E9C-101B-9397-08002B2CF9AE}" pid="4" name="KSOTemplateDocerSaveRecord">
    <vt:lpwstr>eyJoZGlkIjoiNzIwMmI4NjNkMjgyNjYxM2U0MjgwODU4ZTYzZDA1NDUiLCJ1c2VySWQiOiI0NDM5NTE4OTAifQ==</vt:lpwstr>
  </property>
</Properties>
</file>