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同环罚〔2026〕6号</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当事人名称：灵丘县恒泰矿业开发有限责任公司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法定代表人：张榉邺</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bookmarkStart w:id="0" w:name="_GoBack"/>
      <w:bookmarkEnd w:id="0"/>
      <w:r>
        <w:rPr>
          <w:rFonts w:hint="eastAsia" w:ascii="仿宋_GB2312" w:hAnsi="仿宋_GB2312" w:eastAsia="仿宋_GB2312" w:cs="仿宋_GB2312"/>
          <w:sz w:val="28"/>
          <w:szCs w:val="28"/>
          <w:u w:val="none"/>
          <w:lang w:val="en-US" w:eastAsia="zh-CN"/>
        </w:rPr>
        <w:t>4276</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地址：灵丘县西福田村南</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我局于2025年12月10日对你单位进行了调查，发现你单位实施了以下环境违法行为：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你单位烧结机头废气排放口烟气在线监测设备于2025年5月安装并联网上传数据，至今未按照规定时限完成设备的自主验收、备案，未保证监测设备正常运行</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1、2025年12月10日我局执法人员制作《现场检查（勘察）笔录》 1 份，《调查询问笔录》1份，证明以上违法事实的存在；</w:t>
      </w:r>
    </w:p>
    <w:p>
      <w:pPr>
        <w:keepNext w:val="0"/>
        <w:keepLines w:val="0"/>
        <w:pageBreakBefore w:val="0"/>
        <w:widowControl w:val="0"/>
        <w:kinsoku/>
        <w:wordWrap/>
        <w:overflowPunct/>
        <w:topLinePunct w:val="0"/>
        <w:autoSpaceDE/>
        <w:autoSpaceDN/>
        <w:bidi w:val="0"/>
        <w:adjustRightInd/>
        <w:snapToGrid w:val="0"/>
        <w:spacing w:line="560" w:lineRule="exact"/>
        <w:ind w:leftChars="0" w:firstLine="560" w:firstLineChars="200"/>
        <w:jc w:val="both"/>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2、2025年12月10日我局执法人员拍摄的现场照片1份，证明你单位烧结机头废气排放口烟气在线监测设备已安装（未完成设备自主验收、备案）;</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3、2025年12月10日我局提供执法人员的执法证复印件2份，证明执法人员的身份和资格；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4、2025年12月10日我局提供山西省生态环境厅关于印发《污染源自动监控管理办法（试行）》的通知（晋环规〔2024〕2号），证明你单位未按规定完成自动监测设备的自主验收、备案;</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default"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5、我局提供山西省生态环境厅《关于交办2025年9月重点排污单位超标问题的通知》(晋环便函〔2025〕1176号)文件复印件1份，证明案件来源；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2025年12月10日你单位提供的以下资料：（1）《营业执照》复印件1份、（2）法人身份证复印件1份、（3）现场负责人身份证复印件1份、（4）授权委托书1份、（5）《排污许可证》复印件1份、（6）企事业单位突发环境事件应急预案备案表复印件1份、（7）关于《灵丘县恒泰矿业开发有限责任公司2×35m³富锰渣高炉新建项目环境影响报告书的批复》复印件1份、（8）《建设项目环境影响评价报告书评审意见书》（部分）复印件1份、（9）《关于灵丘县恒泰矿业开发有限责任公司生产系统和环保系统技术升级改造项目环境影响报告书的批复》复印件1份、（10）《灵丘县恒泰矿业开发有限责任公司生产系统和环保系统技术升级改造项目》环境保护设施竣工公示复印件1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7、2026年1月7日，我局提供责令整改复查记录一份，证明你单位未改正违法行为。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你单位上述行为违反《排污许可管理条例》第二十条第一款“实行排污许可重点管理的排污单位，应当依法安装、使用、维护污染物排放自动监测设备，并与生态环境主管部门的监控设备联网”的规定。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我局于2026年1月19日以《行政处罚事先告知书》（同环罚告〔2026〕5号）告知你单位陈述申辩的权利，期限内你单位未进行陈述申辩。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排污许可管理条例》第三十六条第四项“违反本条例规定，排污单位有下列行为之一的，由生态环境主管部门责令改正，处2万元以上20万元以下的罚款；拒不改正的，责令停产整治：（四）未按照排污许可证规定安装、使用污染物排放自动监测设备并与生态环境主管部门的监控设备联网，或者未保证污染物排放自动监测设备正常运行”的规定，参照山西省生态环境厅《生态环境行政处罚裁量基准》PW-15，</w:t>
      </w:r>
      <w:r>
        <w:rPr>
          <w:rFonts w:hint="eastAsia" w:ascii="仿宋_GB2312" w:hAnsi="仿宋_GB2312" w:eastAsia="仿宋_GB2312" w:cs="仿宋_GB2312"/>
          <w:i w:val="0"/>
          <w:iCs w:val="0"/>
          <w:color w:val="auto"/>
          <w:sz w:val="28"/>
          <w:szCs w:val="28"/>
          <w:u w:val="none"/>
          <w:lang w:val="en-US" w:eastAsia="zh-CN"/>
        </w:rPr>
        <w:t>综合你单位违法行为类型、废气去向、废气类别、违法行为持续时间、排污许可管理类别、整改情况、是否造成社会影响和生态破坏、企业规模大小等裁量要素进行裁量，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罚款陆万肆仟元。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textAlignment w:val="auto"/>
        <w:rPr>
          <w:rFonts w:hint="eastAsia" w:ascii="仿宋_GB2312" w:hAnsi="仿宋_GB2312" w:eastAsia="仿宋_GB2312" w:cs="仿宋_GB2312"/>
          <w:sz w:val="28"/>
          <w:szCs w:val="28"/>
          <w:u w:val="none"/>
          <w:lang w:val="en-US" w:eastAsia="zh-CN"/>
        </w:rPr>
      </w:pPr>
    </w:p>
    <w:p>
      <w:pPr>
        <w:pStyle w:val="2"/>
        <w:pageBreakBefore w:val="0"/>
        <w:widowControl w:val="0"/>
        <w:kinsoku/>
        <w:wordWrap/>
        <w:overflowPunct/>
        <w:topLinePunct w:val="0"/>
        <w:autoSpaceDE/>
        <w:autoSpaceDN/>
        <w:bidi w:val="0"/>
        <w:adjustRightInd/>
        <w:snapToGrid w:val="0"/>
        <w:spacing w:before="0" w:beforeLines="0" w:after="0" w:afterLines="0"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val="0"/>
        <w:spacing w:line="56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2026年1月28日</w:t>
      </w: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15809FC"/>
    <w:rsid w:val="027619AC"/>
    <w:rsid w:val="03323B24"/>
    <w:rsid w:val="03360323"/>
    <w:rsid w:val="03C42EE4"/>
    <w:rsid w:val="03D97D5A"/>
    <w:rsid w:val="04811869"/>
    <w:rsid w:val="090E748F"/>
    <w:rsid w:val="094B169C"/>
    <w:rsid w:val="0BDA6C5D"/>
    <w:rsid w:val="0E0428F4"/>
    <w:rsid w:val="10460868"/>
    <w:rsid w:val="1149766B"/>
    <w:rsid w:val="12A01831"/>
    <w:rsid w:val="1420150B"/>
    <w:rsid w:val="15453991"/>
    <w:rsid w:val="157E734E"/>
    <w:rsid w:val="165E330A"/>
    <w:rsid w:val="1A7016AA"/>
    <w:rsid w:val="21FF6054"/>
    <w:rsid w:val="23B5012E"/>
    <w:rsid w:val="25AB381F"/>
    <w:rsid w:val="27112FDB"/>
    <w:rsid w:val="277C6183"/>
    <w:rsid w:val="27A10D15"/>
    <w:rsid w:val="286B6B27"/>
    <w:rsid w:val="288F02F8"/>
    <w:rsid w:val="2ADC4E33"/>
    <w:rsid w:val="2B16210A"/>
    <w:rsid w:val="2BAD6569"/>
    <w:rsid w:val="2C2422F5"/>
    <w:rsid w:val="2C32240E"/>
    <w:rsid w:val="2C7C276F"/>
    <w:rsid w:val="2CD7257D"/>
    <w:rsid w:val="2CF60864"/>
    <w:rsid w:val="2D940987"/>
    <w:rsid w:val="2F957523"/>
    <w:rsid w:val="2FE32186"/>
    <w:rsid w:val="37886519"/>
    <w:rsid w:val="383B2DF5"/>
    <w:rsid w:val="3A1144D2"/>
    <w:rsid w:val="3B6207E5"/>
    <w:rsid w:val="3CC9291F"/>
    <w:rsid w:val="40436D96"/>
    <w:rsid w:val="4083723F"/>
    <w:rsid w:val="40994A60"/>
    <w:rsid w:val="414014A0"/>
    <w:rsid w:val="423430EB"/>
    <w:rsid w:val="43295156"/>
    <w:rsid w:val="45240818"/>
    <w:rsid w:val="466B2534"/>
    <w:rsid w:val="46C24835"/>
    <w:rsid w:val="4B182BCD"/>
    <w:rsid w:val="4B2F5A81"/>
    <w:rsid w:val="4CE1674C"/>
    <w:rsid w:val="4F383685"/>
    <w:rsid w:val="4F9C377C"/>
    <w:rsid w:val="52A11128"/>
    <w:rsid w:val="52B849C1"/>
    <w:rsid w:val="530B0183"/>
    <w:rsid w:val="54B3645A"/>
    <w:rsid w:val="56071F23"/>
    <w:rsid w:val="56484640"/>
    <w:rsid w:val="58426C8B"/>
    <w:rsid w:val="58B06432"/>
    <w:rsid w:val="58EB6B19"/>
    <w:rsid w:val="5AA66945"/>
    <w:rsid w:val="5AB81CD6"/>
    <w:rsid w:val="5B0F2B92"/>
    <w:rsid w:val="5B5453B2"/>
    <w:rsid w:val="5CA16EC6"/>
    <w:rsid w:val="5D005D60"/>
    <w:rsid w:val="5D4F4813"/>
    <w:rsid w:val="5D605360"/>
    <w:rsid w:val="5EAE4B05"/>
    <w:rsid w:val="617F52FC"/>
    <w:rsid w:val="619072B1"/>
    <w:rsid w:val="61E33F36"/>
    <w:rsid w:val="65206452"/>
    <w:rsid w:val="67D174C2"/>
    <w:rsid w:val="6AD01029"/>
    <w:rsid w:val="6B6320BC"/>
    <w:rsid w:val="6CF37CE2"/>
    <w:rsid w:val="6DF4073C"/>
    <w:rsid w:val="6E2B1EBA"/>
    <w:rsid w:val="6E9207A8"/>
    <w:rsid w:val="71724535"/>
    <w:rsid w:val="72C83F3E"/>
    <w:rsid w:val="735237D7"/>
    <w:rsid w:val="74574EC5"/>
    <w:rsid w:val="76FC4074"/>
    <w:rsid w:val="77690189"/>
    <w:rsid w:val="7782124A"/>
    <w:rsid w:val="77C90B80"/>
    <w:rsid w:val="7C861275"/>
    <w:rsid w:val="7CD16F56"/>
    <w:rsid w:val="7E426728"/>
    <w:rsid w:val="9E3F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1534</Words>
  <Characters>1622</Characters>
  <Lines>0</Lines>
  <Paragraphs>0</Paragraphs>
  <TotalTime>26</TotalTime>
  <ScaleCrop>false</ScaleCrop>
  <LinksUpToDate>false</LinksUpToDate>
  <CharactersWithSpaces>1627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2026-01-28T16:55:00Z</cp:lastPrinted>
  <dcterms:modified xsi:type="dcterms:W3CDTF">2026-02-02T10:27:35Z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45DDCC5C33034A728FBE9CD7C666FA8C_13</vt:lpwstr>
  </property>
  <property fmtid="{D5CDD505-2E9C-101B-9397-08002B2CF9AE}" pid="4" name="KSOTemplateDocerSaveRecord">
    <vt:lpwstr>eyJoZGlkIjoiMjY2NDcyNGE4N2MwOWQ0ZjUyNWIzYTczMTVhNzFmOGMiLCJ1c2VySWQiOiI3MjUwNzY3MDYifQ==</vt:lpwstr>
  </property>
</Properties>
</file>