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cs="宋体"/>
          <w:b/>
          <w:bCs/>
          <w:sz w:val="44"/>
          <w:szCs w:val="44"/>
          <w:u w:val="none"/>
          <w:lang w:val="en-US" w:eastAsia="zh-CN"/>
        </w:rPr>
        <w:t>大同</w:t>
      </w:r>
      <w:r>
        <w:rPr>
          <w:rFonts w:hint="eastAsia" w:ascii="宋体" w:hAnsi="宋体" w:eastAsia="宋体" w:cs="宋体"/>
          <w:b/>
          <w:bCs/>
          <w:sz w:val="44"/>
          <w:szCs w:val="44"/>
          <w:u w:val="none"/>
          <w:lang w:eastAsia="zh-CN"/>
        </w:rPr>
        <w:t>市</w:t>
      </w:r>
      <w:r>
        <w:rPr>
          <w:rFonts w:hint="eastAsia" w:ascii="宋体" w:hAnsi="宋体" w:eastAsia="宋体" w:cs="宋体"/>
          <w:b/>
          <w:bCs/>
          <w:sz w:val="44"/>
          <w:szCs w:val="44"/>
          <w:u w:val="none"/>
        </w:rPr>
        <w:t>生态环境局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sz w:val="44"/>
          <w:szCs w:val="44"/>
          <w:u w:val="none"/>
        </w:rPr>
      </w:pPr>
      <w:r>
        <w:rPr>
          <w:rFonts w:hint="eastAsia" w:ascii="宋体" w:hAnsi="宋体" w:eastAsia="宋体" w:cs="宋体"/>
          <w:b/>
          <w:bCs/>
          <w:sz w:val="44"/>
          <w:szCs w:val="44"/>
          <w:u w:val="none"/>
        </w:rPr>
        <w:t>行政处罚决定书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ESI仿宋-GB2312" w:hAnsi="CESI仿宋-GB2312" w:eastAsia="CESI仿宋-GB2312" w:cs="CESI仿宋-GB2312"/>
          <w:sz w:val="32"/>
          <w:szCs w:val="32"/>
          <w:u w:val="none"/>
          <w:lang w:val="en-US" w:eastAsia="zh-CN"/>
        </w:rPr>
      </w:pPr>
      <w:r>
        <w:rPr>
          <w:rFonts w:hint="eastAsia" w:ascii="仿宋" w:hAnsi="仿宋" w:eastAsia="仿宋" w:cs="仿宋"/>
          <w:sz w:val="32"/>
          <w:szCs w:val="32"/>
          <w:u w:val="none"/>
          <w:lang w:val="en-US" w:eastAsia="zh-CN"/>
        </w:rPr>
        <w:t>同环罚〔2025〕2号</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CESI仿宋-GB2312" w:hAnsi="CESI仿宋-GB2312" w:eastAsia="CESI仿宋-GB2312" w:cs="CESI仿宋-GB2312"/>
          <w:sz w:val="28"/>
          <w:szCs w:val="28"/>
          <w:u w:val="none"/>
        </w:rPr>
      </w:pP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当事人名称：晋能控股煤业集团白洞矿业大同有限公司</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法定代表人：霍利杰</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统一社会信用代码：911***********</w:t>
      </w:r>
      <w:bookmarkStart w:id="0" w:name="_GoBack"/>
      <w:bookmarkEnd w:id="0"/>
      <w:r>
        <w:rPr>
          <w:rFonts w:hint="eastAsia" w:ascii="仿宋" w:hAnsi="仿宋" w:eastAsia="仿宋" w:cs="仿宋"/>
          <w:sz w:val="28"/>
          <w:szCs w:val="28"/>
          <w:u w:val="none"/>
          <w:lang w:val="en-US" w:eastAsia="zh-CN"/>
        </w:rPr>
        <w:t xml:space="preserve">241Q </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sz w:val="28"/>
          <w:szCs w:val="28"/>
          <w:u w:val="none"/>
          <w:lang w:val="en-US" w:eastAsia="zh-CN"/>
        </w:rPr>
      </w:pPr>
      <w:r>
        <w:rPr>
          <w:rFonts w:hint="eastAsia" w:ascii="仿宋" w:hAnsi="仿宋" w:eastAsia="仿宋" w:cs="仿宋"/>
          <w:sz w:val="28"/>
          <w:szCs w:val="28"/>
          <w:u w:val="none"/>
          <w:lang w:val="en-US" w:eastAsia="zh-CN"/>
        </w:rPr>
        <w:t xml:space="preserve">地址：大同市矿区白洞街 </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sz w:val="28"/>
          <w:szCs w:val="28"/>
        </w:rPr>
        <w:t>我局于202</w:t>
      </w:r>
      <w:r>
        <w:rPr>
          <w:rFonts w:hint="eastAsia" w:ascii="仿宋" w:hAnsi="仿宋" w:eastAsia="仿宋" w:cs="仿宋"/>
          <w:sz w:val="28"/>
          <w:szCs w:val="28"/>
          <w:lang w:val="en" w:eastAsia="zh-CN"/>
        </w:rPr>
        <w:t>4</w:t>
      </w:r>
      <w:r>
        <w:rPr>
          <w:rFonts w:hint="eastAsia" w:ascii="仿宋" w:hAnsi="仿宋" w:eastAsia="仿宋" w:cs="仿宋"/>
          <w:sz w:val="28"/>
          <w:szCs w:val="28"/>
        </w:rPr>
        <w:t>年</w:t>
      </w:r>
      <w:r>
        <w:rPr>
          <w:rFonts w:hint="eastAsia" w:ascii="仿宋" w:hAnsi="仿宋" w:eastAsia="仿宋" w:cs="仿宋"/>
          <w:sz w:val="28"/>
          <w:szCs w:val="28"/>
          <w:lang w:val="en-US" w:eastAsia="zh-CN"/>
        </w:rPr>
        <w:t>2</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日对你</w:t>
      </w:r>
      <w:r>
        <w:rPr>
          <w:rFonts w:hint="eastAsia" w:ascii="仿宋" w:hAnsi="仿宋" w:eastAsia="仿宋" w:cs="仿宋"/>
          <w:sz w:val="28"/>
          <w:szCs w:val="28"/>
          <w:lang w:eastAsia="zh-CN"/>
        </w:rPr>
        <w:t>单位</w:t>
      </w:r>
      <w:r>
        <w:rPr>
          <w:rFonts w:hint="eastAsia" w:ascii="仿宋" w:hAnsi="仿宋" w:eastAsia="仿宋" w:cs="仿宋"/>
          <w:sz w:val="28"/>
          <w:szCs w:val="28"/>
        </w:rPr>
        <w:t>进行了调查，发现你</w:t>
      </w:r>
      <w:r>
        <w:rPr>
          <w:rFonts w:hint="eastAsia" w:ascii="仿宋" w:hAnsi="仿宋" w:eastAsia="仿宋" w:cs="仿宋"/>
          <w:color w:val="auto"/>
          <w:sz w:val="28"/>
          <w:szCs w:val="28"/>
          <w:lang w:eastAsia="zh-CN"/>
        </w:rPr>
        <w:t>单位</w:t>
      </w:r>
      <w:r>
        <w:rPr>
          <w:rFonts w:hint="eastAsia" w:ascii="仿宋" w:hAnsi="仿宋" w:eastAsia="仿宋" w:cs="仿宋"/>
          <w:color w:val="auto"/>
          <w:sz w:val="28"/>
          <w:szCs w:val="28"/>
        </w:rPr>
        <w:t>实施了以下环境违法行为：</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rPr>
        <w:t>根据大同市生态环境监控监测联合中心202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日推送的</w:t>
      </w:r>
      <w:r>
        <w:rPr>
          <w:rFonts w:hint="eastAsia" w:ascii="仿宋" w:hAnsi="仿宋" w:eastAsia="仿宋" w:cs="仿宋"/>
          <w:sz w:val="28"/>
          <w:szCs w:val="28"/>
          <w:lang w:eastAsia="zh-CN"/>
        </w:rPr>
        <w:t>《</w:t>
      </w:r>
      <w:r>
        <w:rPr>
          <w:rFonts w:hint="eastAsia" w:ascii="仿宋" w:hAnsi="仿宋" w:eastAsia="仿宋" w:cs="仿宋"/>
          <w:sz w:val="28"/>
          <w:szCs w:val="28"/>
        </w:rPr>
        <w:t>大同市重点单位自动监测数据超标或异常报告</w:t>
      </w:r>
      <w:r>
        <w:rPr>
          <w:rFonts w:hint="eastAsia" w:ascii="仿宋" w:hAnsi="仿宋" w:eastAsia="仿宋" w:cs="仿宋"/>
          <w:sz w:val="28"/>
          <w:szCs w:val="28"/>
          <w:lang w:eastAsia="zh-CN"/>
        </w:rPr>
        <w:t>》</w:t>
      </w:r>
      <w:r>
        <w:rPr>
          <w:rFonts w:hint="eastAsia" w:ascii="仿宋" w:hAnsi="仿宋" w:eastAsia="仿宋" w:cs="仿宋"/>
          <w:sz w:val="28"/>
          <w:szCs w:val="28"/>
        </w:rPr>
        <w:t>（环监信第</w:t>
      </w:r>
      <w:r>
        <w:rPr>
          <w:rFonts w:hint="eastAsia" w:ascii="仿宋" w:hAnsi="仿宋" w:eastAsia="仿宋" w:cs="仿宋"/>
          <w:sz w:val="28"/>
          <w:szCs w:val="28"/>
          <w:lang w:val="en-US" w:eastAsia="zh-CN"/>
        </w:rPr>
        <w:t>0006</w:t>
      </w:r>
      <w:r>
        <w:rPr>
          <w:rFonts w:hint="eastAsia" w:ascii="仿宋" w:hAnsi="仿宋" w:eastAsia="仿宋" w:cs="仿宋"/>
          <w:sz w:val="28"/>
          <w:szCs w:val="28"/>
        </w:rPr>
        <w:t>号</w:t>
      </w:r>
      <w:r>
        <w:rPr>
          <w:rFonts w:hint="eastAsia" w:ascii="仿宋" w:hAnsi="仿宋" w:eastAsia="仿宋" w:cs="仿宋"/>
          <w:sz w:val="28"/>
          <w:szCs w:val="28"/>
          <w:lang w:eastAsia="zh-CN"/>
        </w:rPr>
        <w:t>）</w:t>
      </w:r>
      <w:r>
        <w:rPr>
          <w:rFonts w:hint="eastAsia" w:ascii="仿宋" w:hAnsi="仿宋" w:eastAsia="仿宋" w:cs="仿宋"/>
          <w:sz w:val="28"/>
          <w:szCs w:val="28"/>
        </w:rPr>
        <w:t>，</w:t>
      </w:r>
      <w:r>
        <w:rPr>
          <w:rFonts w:hint="eastAsia" w:ascii="仿宋" w:hAnsi="仿宋" w:eastAsia="仿宋" w:cs="仿宋"/>
          <w:sz w:val="28"/>
          <w:szCs w:val="28"/>
          <w:lang w:val="en-US" w:eastAsia="zh-CN"/>
        </w:rPr>
        <w:t>经调阅你单位矿井水排口自动在线站房监测数据历史记录，</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9日COD数据显示为59.56mg/L,超过排放标准（20 mg/L）2倍。</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以</w:t>
      </w:r>
      <w:r>
        <w:rPr>
          <w:rFonts w:hint="eastAsia" w:ascii="仿宋" w:hAnsi="仿宋" w:eastAsia="仿宋" w:cs="仿宋"/>
          <w:sz w:val="28"/>
          <w:szCs w:val="28"/>
        </w:rPr>
        <w:t>上事实，有</w:t>
      </w:r>
      <w:r>
        <w:rPr>
          <w:rFonts w:hint="eastAsia" w:ascii="仿宋" w:hAnsi="仿宋" w:eastAsia="仿宋" w:cs="仿宋"/>
          <w:sz w:val="28"/>
          <w:szCs w:val="28"/>
          <w:lang w:val="en-US" w:eastAsia="zh-CN"/>
        </w:rPr>
        <w:t>以下证据为凭：</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1、现场检查笔录：2025年2月10日《大同市生态环境局现场检查（勘察）笔录》1份，证明以上违法事实的存在；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color w:val="000000" w:themeColor="text1"/>
          <w:kern w:val="2"/>
          <w:sz w:val="28"/>
          <w:szCs w:val="28"/>
          <w:lang w:val="en-US" w:eastAsia="zh-CN" w:bidi="ar-SA"/>
          <w14:textFill>
            <w14:solidFill>
              <w14:schemeClr w14:val="tx1"/>
            </w14:solidFill>
          </w14:textFill>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2、询问笔录：2022年2月10日《大同市生态环境局调查询问笔录》1份，证明以上违法事实的存在；</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color w:val="000000" w:themeColor="text1"/>
          <w:kern w:val="2"/>
          <w:sz w:val="28"/>
          <w:szCs w:val="28"/>
          <w:lang w:val="en-US" w:eastAsia="zh-CN" w:bidi="ar-SA"/>
          <w14:textFill>
            <w14:solidFill>
              <w14:schemeClr w14:val="tx1"/>
            </w14:solidFill>
          </w14:textFill>
        </w:rPr>
        <w:t>3、视听资料：2025年2月10日现场照片2份，证明你单位</w:t>
      </w:r>
      <w:r>
        <w:rPr>
          <w:rFonts w:hint="eastAsia" w:ascii="仿宋" w:hAnsi="仿宋" w:eastAsia="仿宋" w:cs="仿宋"/>
          <w:sz w:val="28"/>
          <w:szCs w:val="28"/>
          <w:lang w:val="en-US" w:eastAsia="zh-CN"/>
        </w:rPr>
        <w:t>矿井水排口自动在线站房</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9日COD监测数据</w:t>
      </w:r>
      <w:r>
        <w:rPr>
          <w:rFonts w:hint="eastAsia" w:ascii="仿宋" w:hAnsi="仿宋" w:eastAsia="仿宋" w:cs="仿宋"/>
          <w:i w:val="0"/>
          <w:iCs w:val="0"/>
          <w:color w:val="auto"/>
          <w:sz w:val="28"/>
          <w:szCs w:val="28"/>
          <w:u w:val="none"/>
          <w:lang w:val="en-US" w:eastAsia="zh-CN"/>
        </w:rPr>
        <w:t>存在超标情况及2025年1月9日矿井水累计流量数据</w:t>
      </w:r>
      <w:r>
        <w:rPr>
          <w:rFonts w:hint="eastAsia" w:ascii="仿宋" w:hAnsi="仿宋" w:eastAsia="仿宋" w:cs="仿宋"/>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sz w:val="28"/>
          <w:szCs w:val="28"/>
          <w:u w:val="none"/>
          <w:lang w:val="en-US" w:eastAsia="zh-CN"/>
        </w:rPr>
        <w:t>4、书证：</w:t>
      </w:r>
      <w:r>
        <w:rPr>
          <w:rFonts w:hint="eastAsia" w:ascii="仿宋" w:hAnsi="仿宋" w:eastAsia="仿宋" w:cs="仿宋"/>
          <w:i w:val="0"/>
          <w:iCs w:val="0"/>
          <w:sz w:val="28"/>
          <w:szCs w:val="28"/>
          <w:u w:val="none"/>
          <w:lang w:val="en-US" w:eastAsia="zh-CN"/>
        </w:rPr>
        <w:t>2025年2月10日现场检查时，你单位提供的以下资料：</w:t>
      </w:r>
      <w:r>
        <w:rPr>
          <w:rFonts w:hint="eastAsia" w:ascii="仿宋" w:hAnsi="仿宋" w:eastAsia="仿宋" w:cs="仿宋"/>
          <w:sz w:val="28"/>
          <w:szCs w:val="28"/>
          <w:lang w:val="en-US" w:eastAsia="zh-CN"/>
        </w:rPr>
        <w:t>（1）《营业执照》复印件1份、（2）法人身份证复印件1份；</w:t>
      </w:r>
      <w:r>
        <w:rPr>
          <w:rFonts w:hint="eastAsia" w:ascii="仿宋" w:hAnsi="仿宋" w:eastAsia="仿宋" w:cs="仿宋"/>
          <w:sz w:val="28"/>
          <w:szCs w:val="28"/>
        </w:rPr>
        <w:t>（</w:t>
      </w:r>
      <w:r>
        <w:rPr>
          <w:rFonts w:hint="eastAsia" w:ascii="仿宋" w:hAnsi="仿宋" w:eastAsia="仿宋" w:cs="仿宋"/>
          <w:sz w:val="28"/>
          <w:szCs w:val="28"/>
          <w:lang w:val="en-US" w:eastAsia="zh-CN"/>
        </w:rPr>
        <w:t>3）</w:t>
      </w:r>
      <w:r>
        <w:rPr>
          <w:rFonts w:hint="eastAsia" w:ascii="仿宋" w:hAnsi="仿宋" w:eastAsia="仿宋" w:cs="仿宋"/>
          <w:i w:val="0"/>
          <w:iCs w:val="0"/>
          <w:color w:val="auto"/>
          <w:sz w:val="28"/>
          <w:szCs w:val="28"/>
          <w:u w:val="none"/>
          <w:lang w:val="en-US" w:eastAsia="zh-CN"/>
        </w:rPr>
        <w:t>现场负责人身份证复印件1份、（4）授权委托书1份、（5）《排污许可证》复印件1份、（6）《排污许可证》情况说明1份、（7）《关于同煤大唐塔山煤矿有限公司塔山白洞井矿井水处理扩容提标改造工程环境影响报告表的批复》复印件1份；</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sz w:val="28"/>
          <w:szCs w:val="28"/>
          <w:u w:val="none"/>
          <w:lang w:val="en-US" w:eastAsia="zh-CN"/>
        </w:rPr>
      </w:pPr>
      <w:r>
        <w:rPr>
          <w:rFonts w:hint="eastAsia" w:ascii="仿宋" w:hAnsi="仿宋" w:eastAsia="仿宋" w:cs="仿宋"/>
          <w:i w:val="0"/>
          <w:iCs w:val="0"/>
          <w:color w:val="auto"/>
          <w:sz w:val="28"/>
          <w:szCs w:val="28"/>
          <w:u w:val="none"/>
          <w:lang w:val="en-US" w:eastAsia="zh-CN"/>
        </w:rPr>
        <w:t>5、其他书证：</w:t>
      </w:r>
      <w:r>
        <w:rPr>
          <w:rFonts w:hint="eastAsia" w:ascii="仿宋" w:hAnsi="仿宋" w:eastAsia="仿宋" w:cs="仿宋"/>
          <w:sz w:val="28"/>
          <w:szCs w:val="28"/>
        </w:rPr>
        <w:t>202</w:t>
      </w:r>
      <w:r>
        <w:rPr>
          <w:rFonts w:hint="eastAsia" w:ascii="仿宋" w:hAnsi="仿宋" w:eastAsia="仿宋" w:cs="仿宋"/>
          <w:sz w:val="28"/>
          <w:szCs w:val="28"/>
          <w:lang w:val="en-US"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1</w:t>
      </w:r>
      <w:r>
        <w:rPr>
          <w:rFonts w:hint="eastAsia" w:ascii="仿宋" w:hAnsi="仿宋" w:eastAsia="仿宋" w:cs="仿宋"/>
          <w:sz w:val="28"/>
          <w:szCs w:val="28"/>
        </w:rPr>
        <w:t>月</w:t>
      </w:r>
      <w:r>
        <w:rPr>
          <w:rFonts w:hint="eastAsia" w:ascii="仿宋" w:hAnsi="仿宋" w:eastAsia="仿宋" w:cs="仿宋"/>
          <w:sz w:val="28"/>
          <w:szCs w:val="28"/>
          <w:lang w:val="en-US" w:eastAsia="zh-CN"/>
        </w:rPr>
        <w:t>10</w:t>
      </w:r>
      <w:r>
        <w:rPr>
          <w:rFonts w:hint="eastAsia" w:ascii="仿宋" w:hAnsi="仿宋" w:eastAsia="仿宋" w:cs="仿宋"/>
          <w:sz w:val="28"/>
          <w:szCs w:val="28"/>
        </w:rPr>
        <w:t>日大同市生态环境监控监测联合中心推送的</w:t>
      </w:r>
      <w:r>
        <w:rPr>
          <w:rFonts w:hint="eastAsia" w:ascii="仿宋" w:hAnsi="仿宋" w:eastAsia="仿宋" w:cs="仿宋"/>
          <w:sz w:val="28"/>
          <w:szCs w:val="28"/>
          <w:lang w:eastAsia="zh-CN"/>
        </w:rPr>
        <w:t>《</w:t>
      </w:r>
      <w:r>
        <w:rPr>
          <w:rFonts w:hint="eastAsia" w:ascii="仿宋" w:hAnsi="仿宋" w:eastAsia="仿宋" w:cs="仿宋"/>
          <w:sz w:val="28"/>
          <w:szCs w:val="28"/>
        </w:rPr>
        <w:t>大同市重点单位自动监测数据超标或异常报告</w:t>
      </w:r>
      <w:r>
        <w:rPr>
          <w:rFonts w:hint="eastAsia" w:ascii="仿宋" w:hAnsi="仿宋" w:eastAsia="仿宋" w:cs="仿宋"/>
          <w:sz w:val="28"/>
          <w:szCs w:val="28"/>
          <w:lang w:eastAsia="zh-CN"/>
        </w:rPr>
        <w:t>》</w:t>
      </w:r>
      <w:r>
        <w:rPr>
          <w:rFonts w:hint="eastAsia" w:ascii="仿宋" w:hAnsi="仿宋" w:eastAsia="仿宋" w:cs="仿宋"/>
          <w:sz w:val="28"/>
          <w:szCs w:val="28"/>
        </w:rPr>
        <w:t>（环监信第</w:t>
      </w:r>
      <w:r>
        <w:rPr>
          <w:rFonts w:hint="eastAsia" w:ascii="仿宋" w:hAnsi="仿宋" w:eastAsia="仿宋" w:cs="仿宋"/>
          <w:sz w:val="28"/>
          <w:szCs w:val="28"/>
          <w:lang w:val="en-US" w:eastAsia="zh-CN"/>
        </w:rPr>
        <w:t>0006</w:t>
      </w:r>
      <w:r>
        <w:rPr>
          <w:rFonts w:hint="eastAsia" w:ascii="仿宋" w:hAnsi="仿宋" w:eastAsia="仿宋" w:cs="仿宋"/>
          <w:sz w:val="28"/>
          <w:szCs w:val="28"/>
        </w:rPr>
        <w:t>号</w:t>
      </w:r>
      <w:r>
        <w:rPr>
          <w:rFonts w:hint="eastAsia" w:ascii="仿宋" w:hAnsi="仿宋" w:eastAsia="仿宋" w:cs="仿宋"/>
          <w:sz w:val="28"/>
          <w:szCs w:val="28"/>
          <w:lang w:eastAsia="zh-CN"/>
        </w:rPr>
        <w:t>）</w:t>
      </w:r>
      <w:r>
        <w:rPr>
          <w:rFonts w:hint="eastAsia" w:ascii="仿宋" w:hAnsi="仿宋" w:eastAsia="仿宋" w:cs="仿宋"/>
          <w:i w:val="0"/>
          <w:iCs w:val="0"/>
          <w:color w:val="auto"/>
          <w:sz w:val="28"/>
          <w:szCs w:val="28"/>
          <w:u w:val="none"/>
          <w:lang w:val="en-US" w:eastAsia="zh-CN"/>
        </w:rPr>
        <w:t>，证明你单位矿井水存在超标情况</w:t>
      </w:r>
      <w:r>
        <w:rPr>
          <w:rFonts w:hint="eastAsia" w:ascii="仿宋" w:hAnsi="仿宋" w:eastAsia="仿宋" w:cs="仿宋"/>
          <w:i w:val="0"/>
          <w:iCs w:val="0"/>
          <w:sz w:val="28"/>
          <w:szCs w:val="28"/>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你单位上述行为违反《排污许可管理条例》第十七条第二款的规定。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color w:val="auto"/>
          <w:sz w:val="28"/>
          <w:szCs w:val="28"/>
          <w:u w:val="none"/>
          <w:lang w:val="en-US" w:eastAsia="zh-CN"/>
        </w:rPr>
      </w:pPr>
      <w:r>
        <w:rPr>
          <w:rFonts w:hint="eastAsia" w:ascii="仿宋" w:hAnsi="仿宋" w:eastAsia="仿宋" w:cs="仿宋"/>
          <w:color w:val="auto"/>
          <w:sz w:val="28"/>
          <w:szCs w:val="28"/>
          <w:u w:val="none"/>
          <w:lang w:val="en-US" w:eastAsia="zh-CN"/>
        </w:rPr>
        <w:t>我局于2025年4月15日以《行政处罚事先告知书》（同环罚告〔2025〕2号）告知你单位陈述申辩权和申请听证的权利，期限内你单位未进行陈述申辩，未申请听证。</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i w:val="0"/>
          <w:iCs w:val="0"/>
          <w:color w:val="auto"/>
          <w:sz w:val="28"/>
          <w:szCs w:val="28"/>
          <w:u w:val="none"/>
          <w:lang w:val="en-US" w:eastAsia="zh-CN"/>
        </w:rPr>
        <w:t>依据《排污许可管理条例》第三十四条第一项的规定，</w:t>
      </w:r>
      <w:r>
        <w:rPr>
          <w:rFonts w:hint="eastAsia" w:ascii="仿宋" w:hAnsi="仿宋" w:eastAsia="仿宋" w:cs="仿宋"/>
          <w:i w:val="0"/>
          <w:iCs w:val="0"/>
          <w:sz w:val="28"/>
          <w:szCs w:val="28"/>
          <w:u w:val="none"/>
          <w:lang w:val="en-US" w:eastAsia="zh-CN"/>
        </w:rPr>
        <w:t>参照山西省生态环境厅《生态环境行政处罚自由裁量基准》PW-3，</w:t>
      </w:r>
      <w:r>
        <w:rPr>
          <w:rFonts w:hint="eastAsia" w:ascii="仿宋" w:hAnsi="仿宋" w:eastAsia="仿宋" w:cs="仿宋"/>
          <w:color w:val="000000"/>
          <w:sz w:val="28"/>
          <w:szCs w:val="28"/>
          <w:lang w:val="en-US" w:eastAsia="zh-CN"/>
        </w:rPr>
        <w:t>综合考虑你单位的违法事实情节、整改情况等裁量因素，</w:t>
      </w:r>
      <w:r>
        <w:rPr>
          <w:rFonts w:hint="eastAsia" w:ascii="仿宋" w:hAnsi="仿宋" w:eastAsia="仿宋" w:cs="仿宋"/>
          <w:color w:val="000000"/>
          <w:sz w:val="28"/>
          <w:szCs w:val="28"/>
          <w:u w:val="none"/>
          <w:lang w:val="en-US" w:eastAsia="zh-CN"/>
        </w:rPr>
        <w:t>我局决定对你单位作出如下行政处罚：</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sz w:val="28"/>
          <w:szCs w:val="28"/>
          <w:u w:val="none"/>
          <w:lang w:val="en-US" w:eastAsia="zh-CN"/>
        </w:rPr>
      </w:pPr>
      <w:r>
        <w:rPr>
          <w:rFonts w:hint="eastAsia" w:ascii="仿宋" w:hAnsi="仿宋" w:eastAsia="仿宋" w:cs="仿宋"/>
          <w:i w:val="0"/>
          <w:iCs w:val="0"/>
          <w:sz w:val="28"/>
          <w:szCs w:val="28"/>
          <w:u w:val="none"/>
          <w:lang w:val="en-US" w:eastAsia="zh-CN"/>
        </w:rPr>
        <w:t>罚款肆拾陆万元。</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fldChar w:fldCharType="begin"/>
      </w:r>
      <w:r>
        <w:rPr>
          <w:rFonts w:hint="eastAsia" w:ascii="仿宋" w:hAnsi="仿宋" w:eastAsia="仿宋" w:cs="仿宋"/>
          <w:i w:val="0"/>
          <w:iCs w:val="0"/>
          <w:color w:val="auto"/>
          <w:sz w:val="28"/>
          <w:szCs w:val="28"/>
          <w:u w:val="none"/>
          <w:lang w:val="en-US" w:eastAsia="zh-CN"/>
        </w:rPr>
        <w:instrText xml:space="preserve"> HYPERLINK "mailto:根据《中华人民共和国行政处罚法》和《罚款决定与罚款收缴分离实施办法》的规定，你公司接到本处罚决定书后，请即提供你公司全称、统一社会信用代码、缴款办理人姓名、联系电话和身份证号相关信息（送达回执载明或发送至邮箱llssthjjfsjk@163.com），到我局开具电子《非税收入一般缴款书（缴款通知）》；并在收到本处罚决定书的15日内，将应缴款项按照缴款书中的缴款方式缴入吕梁市财政专户或吕梁市财政汇缴专户。" </w:instrText>
      </w:r>
      <w:r>
        <w:rPr>
          <w:rFonts w:hint="eastAsia" w:ascii="仿宋" w:hAnsi="仿宋" w:eastAsia="仿宋" w:cs="仿宋"/>
          <w:i w:val="0"/>
          <w:iCs w:val="0"/>
          <w:color w:val="auto"/>
          <w:sz w:val="28"/>
          <w:szCs w:val="28"/>
          <w:u w:val="none"/>
          <w:lang w:val="en-US" w:eastAsia="zh-CN"/>
        </w:rPr>
        <w:fldChar w:fldCharType="separate"/>
      </w:r>
      <w:r>
        <w:rPr>
          <w:rFonts w:hint="eastAsia" w:ascii="仿宋" w:hAnsi="仿宋" w:eastAsia="仿宋" w:cs="仿宋"/>
          <w:i w:val="0"/>
          <w:iCs w:val="0"/>
          <w:color w:val="auto"/>
          <w:sz w:val="28"/>
          <w:szCs w:val="28"/>
          <w:u w:val="none"/>
          <w:lang w:val="en-US" w:eastAsia="zh-CN"/>
        </w:rPr>
        <w:t>限你单位自收到本处罚决定书之日起15日内，到我局开具20位缴款码，持缴款码缴至指定银行。逾期不缴纳罚款的，我局可以根据《中华人民共和国行政处罚法》第七十二条第一款第一项的规定，每日按罚款数额的百分之三加处罚款。</w:t>
      </w:r>
      <w:r>
        <w:rPr>
          <w:rFonts w:hint="eastAsia" w:ascii="仿宋" w:hAnsi="仿宋" w:eastAsia="仿宋" w:cs="仿宋"/>
          <w:i w:val="0"/>
          <w:iCs w:val="0"/>
          <w:color w:val="auto"/>
          <w:sz w:val="28"/>
          <w:szCs w:val="28"/>
          <w:u w:val="none"/>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你单位如不服本处罚决定,可在收到本处罚决定书之日起六十日内向大同市人民政府申请行政复议,也可以在六个月内向大同市平城区人民法院提起行政诉讼。申请行政复议或者提起行政诉讼,不停止行政处罚决定的执行。</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i w:val="0"/>
          <w:iCs w:val="0"/>
          <w:color w:val="auto"/>
          <w:sz w:val="28"/>
          <w:szCs w:val="28"/>
          <w:u w:val="none"/>
          <w:lang w:val="en-US" w:eastAsia="zh-CN"/>
        </w:rPr>
      </w:pPr>
      <w:r>
        <w:rPr>
          <w:rFonts w:hint="eastAsia" w:ascii="仿宋" w:hAnsi="仿宋" w:eastAsia="仿宋" w:cs="仿宋"/>
          <w:i w:val="0"/>
          <w:iCs w:val="0"/>
          <w:color w:val="auto"/>
          <w:sz w:val="28"/>
          <w:szCs w:val="28"/>
          <w:u w:val="none"/>
          <w:lang w:val="en-US" w:eastAsia="zh-CN"/>
        </w:rPr>
        <w:t>逾期不申请行政复议,不提起行政诉讼,又不履行本处罚决定的,我局将依法申请大同市平城区人民法院强制执行。</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textAlignment w:val="auto"/>
        <w:rPr>
          <w:rFonts w:hint="eastAsia" w:ascii="仿宋" w:hAnsi="仿宋" w:eastAsia="仿宋" w:cs="仿宋"/>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大同</w:t>
      </w:r>
      <w:r>
        <w:rPr>
          <w:rFonts w:hint="eastAsia" w:ascii="仿宋" w:hAnsi="仿宋" w:eastAsia="仿宋" w:cs="仿宋"/>
          <w:sz w:val="28"/>
          <w:szCs w:val="28"/>
          <w:u w:val="none"/>
          <w:lang w:eastAsia="zh-CN"/>
        </w:rPr>
        <w:t>市</w:t>
      </w:r>
      <w:r>
        <w:rPr>
          <w:rFonts w:hint="eastAsia" w:ascii="仿宋" w:hAnsi="仿宋" w:eastAsia="仿宋" w:cs="仿宋"/>
          <w:sz w:val="28"/>
          <w:szCs w:val="28"/>
          <w:u w:val="none"/>
        </w:rPr>
        <w:t xml:space="preserve">生态环境局 </w:t>
      </w:r>
    </w:p>
    <w:p>
      <w:pPr>
        <w:keepNext w:val="0"/>
        <w:keepLines w:val="0"/>
        <w:pageBreakBefore w:val="0"/>
        <w:widowControl w:val="0"/>
        <w:kinsoku/>
        <w:wordWrap/>
        <w:overflowPunct/>
        <w:topLinePunct w:val="0"/>
        <w:autoSpaceDE/>
        <w:autoSpaceDN/>
        <w:bidi w:val="0"/>
        <w:adjustRightInd/>
        <w:snapToGrid/>
        <w:spacing w:line="440" w:lineRule="exact"/>
        <w:ind w:firstLine="5040" w:firstLineChars="1800"/>
        <w:jc w:val="right"/>
        <w:textAlignment w:val="auto"/>
        <w:rPr>
          <w:rFonts w:hint="eastAsia" w:ascii="仿宋" w:hAnsi="仿宋" w:eastAsia="仿宋" w:cs="仿宋"/>
          <w:sz w:val="28"/>
          <w:szCs w:val="28"/>
          <w:u w:val="none"/>
        </w:rPr>
      </w:pPr>
      <w:r>
        <w:rPr>
          <w:rFonts w:hint="eastAsia" w:ascii="仿宋" w:hAnsi="仿宋" w:eastAsia="仿宋" w:cs="仿宋"/>
          <w:sz w:val="28"/>
          <w:szCs w:val="28"/>
          <w:u w:val="none"/>
          <w:lang w:val="en-US" w:eastAsia="zh-CN"/>
        </w:rPr>
        <w:t>2025</w:t>
      </w:r>
      <w:r>
        <w:rPr>
          <w:rFonts w:hint="eastAsia" w:ascii="仿宋" w:hAnsi="仿宋" w:eastAsia="仿宋" w:cs="仿宋"/>
          <w:sz w:val="28"/>
          <w:szCs w:val="28"/>
          <w:u w:val="none"/>
        </w:rPr>
        <w:t>年</w:t>
      </w:r>
      <w:r>
        <w:rPr>
          <w:rFonts w:hint="eastAsia" w:ascii="仿宋" w:hAnsi="仿宋" w:eastAsia="仿宋" w:cs="仿宋"/>
          <w:sz w:val="28"/>
          <w:szCs w:val="28"/>
          <w:u w:val="none"/>
          <w:lang w:val="en-US" w:eastAsia="zh-CN"/>
        </w:rPr>
        <w:t>4</w:t>
      </w:r>
      <w:r>
        <w:rPr>
          <w:rFonts w:hint="eastAsia" w:ascii="仿宋" w:hAnsi="仿宋" w:eastAsia="仿宋" w:cs="仿宋"/>
          <w:sz w:val="28"/>
          <w:szCs w:val="28"/>
          <w:u w:val="none"/>
        </w:rPr>
        <w:t>月</w:t>
      </w:r>
      <w:r>
        <w:rPr>
          <w:rFonts w:hint="eastAsia" w:ascii="仿宋" w:hAnsi="仿宋" w:eastAsia="仿宋" w:cs="仿宋"/>
          <w:sz w:val="28"/>
          <w:szCs w:val="28"/>
          <w:u w:val="none"/>
          <w:lang w:val="en-US" w:eastAsia="zh-CN"/>
        </w:rPr>
        <w:t>24</w:t>
      </w:r>
      <w:r>
        <w:rPr>
          <w:rFonts w:hint="eastAsia" w:ascii="仿宋" w:hAnsi="仿宋" w:eastAsia="仿宋" w:cs="仿宋"/>
          <w:sz w:val="28"/>
          <w:szCs w:val="28"/>
          <w:u w:val="none"/>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liZTZhMzVlNDhmZTM2NzExMTQyMjJlZGZhOGQ1YjAifQ=="/>
  </w:docVars>
  <w:rsids>
    <w:rsidRoot w:val="00000000"/>
    <w:rsid w:val="02FB0627"/>
    <w:rsid w:val="0A144384"/>
    <w:rsid w:val="0A8C7FBE"/>
    <w:rsid w:val="0EB421D9"/>
    <w:rsid w:val="0F176642"/>
    <w:rsid w:val="0F987B78"/>
    <w:rsid w:val="179746F9"/>
    <w:rsid w:val="198B7C8F"/>
    <w:rsid w:val="20AA6B16"/>
    <w:rsid w:val="222B165D"/>
    <w:rsid w:val="27E34F6D"/>
    <w:rsid w:val="2BD83351"/>
    <w:rsid w:val="32E57F32"/>
    <w:rsid w:val="36571BD7"/>
    <w:rsid w:val="36675AD5"/>
    <w:rsid w:val="398525C5"/>
    <w:rsid w:val="3B0D1FAE"/>
    <w:rsid w:val="3D343137"/>
    <w:rsid w:val="3E722D1D"/>
    <w:rsid w:val="3F97365B"/>
    <w:rsid w:val="40C80181"/>
    <w:rsid w:val="42241BC7"/>
    <w:rsid w:val="453E18DA"/>
    <w:rsid w:val="5937763F"/>
    <w:rsid w:val="642D3934"/>
    <w:rsid w:val="65BB267B"/>
    <w:rsid w:val="6ADA3227"/>
    <w:rsid w:val="6B8D1E07"/>
    <w:rsid w:val="78D33EC2"/>
    <w:rsid w:val="7F9E6FFB"/>
    <w:rsid w:val="DEFF24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1397</Words>
  <Characters>1582</Characters>
  <Lines>0</Lines>
  <Paragraphs>0</Paragraphs>
  <TotalTime>2</TotalTime>
  <ScaleCrop>false</ScaleCrop>
  <LinksUpToDate>false</LinksUpToDate>
  <CharactersWithSpaces>1585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2024-06-17T23:26:00Z</dcterms:created>
  <dc:creator>Dell</dc:creator>
  <cp:lastModifiedBy>greatwall</cp:lastModifiedBy>
  <cp:lastPrinted>2024-06-21T15:55:00Z</cp:lastPrinted>
  <dcterms:modified xsi:type="dcterms:W3CDTF">2025-04-24T17:41:29Z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71024A057BC94B5C8EEF763777D1029C_12</vt:lpwstr>
  </property>
  <property fmtid="{D5CDD505-2E9C-101B-9397-08002B2CF9AE}" pid="4" name="KSOTemplateDocerSaveRecord">
    <vt:lpwstr>eyJoZGlkIjoiMjY2NDcyNGE4N2MwOWQ0ZjUyNWIzYTczMTVhNzFmOGMiLCJ1c2VySWQiOiI3MjUwNzY3MDYifQ==</vt:lpwstr>
  </property>
</Properties>
</file>