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同阳高环罚〔2024〕3号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当事人名称:阳高县天阳机动车检测检验有限公司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法定代表人:曹志平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统一社会信用代码:911***********184R</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 xml:space="preserve">地址:阳高县龙泉镇北门外东1500米处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w:t>
      </w:r>
      <w:r>
        <w:rPr>
          <w:rFonts w:hint="eastAsia" w:ascii="仿宋" w:hAnsi="仿宋" w:eastAsia="仿宋" w:cs="仿宋"/>
          <w:b w:val="0"/>
          <w:kern w:val="2"/>
          <w:sz w:val="28"/>
          <w:szCs w:val="28"/>
          <w:lang w:val="en" w:eastAsia="zh-CN" w:bidi="ar-SA"/>
        </w:rPr>
        <w:t>4</w:t>
      </w:r>
      <w:r>
        <w:rPr>
          <w:rFonts w:hint="eastAsia" w:ascii="仿宋" w:hAnsi="仿宋" w:eastAsia="仿宋" w:cs="仿宋"/>
          <w:b w:val="0"/>
          <w:kern w:val="2"/>
          <w:sz w:val="28"/>
          <w:szCs w:val="28"/>
          <w:lang w:val="en-US" w:eastAsia="zh-CN" w:bidi="ar-SA"/>
        </w:rPr>
        <w:t>年11月4日对你单位进行了调查，发现你单位实施了以下生态环境违法行为：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经现场抽查调阅你单位车辆历史检测报告发现，车牌为晋BJ0640、晋BS3766两辆车2024年6月5日、9月26日的汽车排放检验报告中，CAL ID信息发动机控制单元的CAL ID码均为WPSCI10390、CVN均为6E1E00AC，而上述车辆均为不同品牌的不同车型；车牌为晋BK6604、晋BD2994、晋BY0479三辆车在2024年5月23日、7月5日、8月5日的汽车排放检验报告中，其中晋BD2994、晋BY0479两辆重型半挂牵引车为相同品牌不同型号，</w:t>
      </w:r>
      <w:bookmarkStart w:id="0" w:name="_GoBack"/>
      <w:bookmarkEnd w:id="0"/>
      <w:r>
        <w:rPr>
          <w:rFonts w:hint="eastAsia" w:ascii="仿宋" w:hAnsi="仿宋" w:eastAsia="仿宋" w:cs="仿宋"/>
          <w:b w:val="0"/>
          <w:kern w:val="2"/>
          <w:sz w:val="28"/>
          <w:szCs w:val="28"/>
          <w:lang w:val="en-US" w:eastAsia="zh-CN" w:bidi="ar-SA"/>
        </w:rPr>
        <w:t>晋BK6604与晋BD2994、晋BY0479为不同品牌不同型号，以上三辆重型半挂牵引车的OBD检验报告中发动机控制单元CAL ID均为WPSCI10390和CVN均为1575405B。</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经调查，你单位使用模拟器导致CAL ID、CVN数据相同，存在车辆排放检测报告造假行为。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1、勘验笔录：2024年11月4日《大同市生态环境局现场检查（勘察）笔录》1份，证明以上违法事实的存在；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2、证人证言：2024年11月4日《大同市生态环境局调查询问笔录》1份，证明以上违法事实的存在；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书证：2024年11月4日现场检查时，你单位提供的以下资料：（1）《营业执照》复印件1份、（2）法人身份证复印件1份、（3）现场负责人身份证复印件1份、（4）授权委托书1份；（5）《大同市生态环境局调查询问笔录》1份，证明你单位规模大小；（6）《汽车排放检验报告》复印件5份，证明你单位出具的车辆排放检测报告存在造假行为；（7）你单位车辆检测费用收据复印件5份，证明你单位车辆环保检测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上述行为违反《中华人民共和国大气污染防治法》第五十四条第一款的规定。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2024年11月18日以《行政处罚事先告知书》（同阳高环罚告〔2024〕3号）告知你单位陈述申辩权利，期限内你单位未进行陈述申辩。依据《中华人民共和国大气污染防治法》第一百一十二条第一款的规定，参照山西省生态环境厅《生态环境行政处罚自由裁量基准》Q-22，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罚款壹拾贰万元；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没收违法所得（车辆牌照为晋BJ0640、晋BS3766、晋BK6604、晋BD2994、晋BY0479五辆车的环保检测费）伍佰元。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合计壹拾贰万零伍佰元。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fldChar w:fldCharType="begin"/>
      </w:r>
      <w:r>
        <w:rPr>
          <w:rFonts w:hint="eastAsia" w:ascii="仿宋" w:hAnsi="仿宋" w:eastAsia="仿宋" w:cs="仿宋"/>
          <w:b w:val="0"/>
          <w:kern w:val="2"/>
          <w:sz w:val="28"/>
          <w:szCs w:val="28"/>
          <w:lang w:val="en-US" w:eastAsia="zh-CN" w:bidi="ar-SA"/>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b w:val="0"/>
          <w:kern w:val="2"/>
          <w:sz w:val="28"/>
          <w:szCs w:val="28"/>
          <w:lang w:val="en-US" w:eastAsia="zh-CN" w:bidi="ar-SA"/>
        </w:rPr>
        <w:fldChar w:fldCharType="separate"/>
      </w:r>
      <w:r>
        <w:rPr>
          <w:rFonts w:hint="eastAsia" w:ascii="仿宋" w:hAnsi="仿宋" w:eastAsia="仿宋" w:cs="仿宋"/>
          <w:b w:val="0"/>
          <w:kern w:val="2"/>
          <w:sz w:val="28"/>
          <w:szCs w:val="28"/>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b w:val="0"/>
          <w:kern w:val="2"/>
          <w:sz w:val="28"/>
          <w:szCs w:val="28"/>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 xml:space="preserve">大同市生态环境局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2024年11月26日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DZkMTYzNDJlZDhkM2Q3MTI1YjgzNzViZjBjMTEifQ=="/>
  </w:docVars>
  <w:rsids>
    <w:rsidRoot w:val="00000000"/>
    <w:rsid w:val="00B1676A"/>
    <w:rsid w:val="10FF4D0F"/>
    <w:rsid w:val="1AA56941"/>
    <w:rsid w:val="1F0157F7"/>
    <w:rsid w:val="205271EC"/>
    <w:rsid w:val="20AA6B16"/>
    <w:rsid w:val="27355EB3"/>
    <w:rsid w:val="3D343137"/>
    <w:rsid w:val="4A443607"/>
    <w:rsid w:val="4EC30719"/>
    <w:rsid w:val="57CBE413"/>
    <w:rsid w:val="584872CC"/>
    <w:rsid w:val="59CE3DF2"/>
    <w:rsid w:val="5D1A1096"/>
    <w:rsid w:val="6ADA3227"/>
    <w:rsid w:val="6B8D1E07"/>
    <w:rsid w:val="FFF89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1376</Words>
  <Characters>1574</Characters>
  <Lines>0</Lines>
  <Paragraphs>0</Paragraphs>
  <TotalTime>17</TotalTime>
  <ScaleCrop>false</ScaleCrop>
  <LinksUpToDate>false</LinksUpToDate>
  <CharactersWithSpaces>1581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2024-06-17T23:26:00Z</dcterms:created>
  <dc:creator>Dell</dc:creator>
  <cp:lastModifiedBy>greatwall</cp:lastModifiedBy>
  <cp:lastPrinted>2024-10-12T18:20:00Z</cp:lastPrinted>
  <dcterms:modified xsi:type="dcterms:W3CDTF">2024-11-27T17:39:25Z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