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同环罚〔2024〕14号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当事人名称：大同煤矿集团挖金湾煤业有限责任公司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法定代表人：刘占飞</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统一社会信用代码:911***********320B</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地址：山西省大同市云冈区挖金湾街</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我局于202</w:t>
      </w:r>
      <w:r>
        <w:rPr>
          <w:rFonts w:hint="eastAsia" w:ascii="仿宋" w:hAnsi="仿宋" w:eastAsia="仿宋" w:cs="仿宋"/>
          <w:sz w:val="28"/>
          <w:szCs w:val="28"/>
          <w:lang w:val="en"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日对你</w:t>
      </w:r>
      <w:r>
        <w:rPr>
          <w:rFonts w:hint="eastAsia" w:ascii="仿宋" w:hAnsi="仿宋" w:eastAsia="仿宋" w:cs="仿宋"/>
          <w:sz w:val="28"/>
          <w:szCs w:val="28"/>
          <w:lang w:eastAsia="zh-CN"/>
        </w:rPr>
        <w:t>单位</w:t>
      </w:r>
      <w:r>
        <w:rPr>
          <w:rFonts w:hint="eastAsia" w:ascii="仿宋" w:hAnsi="仿宋" w:eastAsia="仿宋" w:cs="仿宋"/>
          <w:sz w:val="28"/>
          <w:szCs w:val="28"/>
        </w:rPr>
        <w:t>进行了调查，发现你</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实施了以下环境违法行为：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023年</w:t>
      </w:r>
      <w:r>
        <w:rPr>
          <w:rFonts w:hint="eastAsia" w:ascii="仿宋" w:hAnsi="仿宋" w:eastAsia="仿宋" w:cs="仿宋"/>
          <w:color w:val="auto"/>
          <w:sz w:val="28"/>
          <w:szCs w:val="28"/>
          <w:lang w:val="en-US" w:eastAsia="zh-CN"/>
        </w:rPr>
        <w:t>你单位</w:t>
      </w:r>
      <w:r>
        <w:rPr>
          <w:rFonts w:hint="eastAsia" w:ascii="仿宋" w:hAnsi="仿宋" w:eastAsia="仿宋" w:cs="仿宋"/>
          <w:color w:val="auto"/>
          <w:sz w:val="28"/>
          <w:szCs w:val="28"/>
        </w:rPr>
        <w:t>矿井原煤产量共计441万t，超过矿井核定生产能力（70万t/a）30%以上，未重新办理环境影响评价手续。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以</w:t>
      </w:r>
      <w:r>
        <w:rPr>
          <w:rFonts w:hint="eastAsia" w:ascii="仿宋" w:hAnsi="仿宋" w:eastAsia="仿宋" w:cs="仿宋"/>
          <w:sz w:val="28"/>
          <w:szCs w:val="28"/>
        </w:rPr>
        <w:t>上事实，有</w:t>
      </w:r>
      <w:r>
        <w:rPr>
          <w:rFonts w:hint="eastAsia" w:ascii="仿宋" w:hAnsi="仿宋" w:eastAsia="仿宋" w:cs="仿宋"/>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1、现场检查笔录：</w:t>
      </w:r>
      <w:r>
        <w:rPr>
          <w:rFonts w:hint="eastAsia" w:ascii="仿宋" w:hAnsi="仿宋" w:eastAsia="仿宋" w:cs="仿宋"/>
          <w:i w:val="0"/>
          <w:iCs w:val="0"/>
          <w:sz w:val="28"/>
          <w:szCs w:val="28"/>
          <w:u w:val="none"/>
          <w:lang w:val="en-US" w:eastAsia="zh-CN"/>
        </w:rPr>
        <w:t>2024年3月5日</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rPr>
        <w:t>市生态环境局现场检查（勘察）笔录》</w:t>
      </w:r>
      <w:r>
        <w:rPr>
          <w:rFonts w:hint="eastAsia" w:ascii="仿宋" w:hAnsi="仿宋" w:eastAsia="仿宋" w:cs="仿宋"/>
          <w:sz w:val="28"/>
          <w:szCs w:val="28"/>
          <w:u w:val="none"/>
          <w:lang w:val="en-US" w:eastAsia="zh-CN"/>
        </w:rPr>
        <w:t>1份</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证明以上违法事实的存在；</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2、询问笔录：</w:t>
      </w:r>
      <w:r>
        <w:rPr>
          <w:rFonts w:hint="eastAsia" w:ascii="仿宋" w:hAnsi="仿宋" w:eastAsia="仿宋" w:cs="仿宋"/>
          <w:i w:val="0"/>
          <w:iCs w:val="0"/>
          <w:sz w:val="28"/>
          <w:szCs w:val="28"/>
          <w:u w:val="none"/>
          <w:lang w:val="en-US" w:eastAsia="zh-CN"/>
        </w:rPr>
        <w:t>2024年3月5日</w:t>
      </w:r>
      <w:r>
        <w:rPr>
          <w:rFonts w:hint="eastAsia" w:ascii="仿宋" w:hAnsi="仿宋" w:eastAsia="仿宋" w:cs="仿宋"/>
          <w:sz w:val="28"/>
          <w:szCs w:val="28"/>
          <w:lang w:val="en-US" w:eastAsia="zh-CN"/>
        </w:rPr>
        <w:t>《</w:t>
      </w: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rPr>
        <w:t>市生态环境局</w:t>
      </w:r>
      <w:r>
        <w:rPr>
          <w:rFonts w:hint="eastAsia" w:ascii="仿宋" w:hAnsi="仿宋" w:eastAsia="仿宋" w:cs="仿宋"/>
          <w:sz w:val="28"/>
          <w:szCs w:val="28"/>
          <w:u w:val="none"/>
          <w:lang w:val="en-US" w:eastAsia="zh-CN"/>
        </w:rPr>
        <w:t>调查</w:t>
      </w:r>
      <w:r>
        <w:rPr>
          <w:rFonts w:hint="eastAsia" w:ascii="仿宋" w:hAnsi="仿宋" w:eastAsia="仿宋" w:cs="仿宋"/>
          <w:sz w:val="28"/>
          <w:szCs w:val="28"/>
          <w:lang w:val="en-US" w:eastAsia="zh-CN"/>
        </w:rPr>
        <w:t>询</w:t>
      </w:r>
      <w:r>
        <w:rPr>
          <w:rFonts w:hint="eastAsia" w:ascii="仿宋" w:hAnsi="仿宋" w:eastAsia="仿宋" w:cs="仿宋"/>
          <w:sz w:val="28"/>
          <w:szCs w:val="28"/>
          <w:u w:val="none"/>
          <w:lang w:val="en-US" w:eastAsia="zh-CN"/>
        </w:rPr>
        <w:t>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3、书证：</w:t>
      </w:r>
      <w:r>
        <w:rPr>
          <w:rFonts w:hint="eastAsia" w:ascii="仿宋" w:hAnsi="仿宋" w:eastAsia="仿宋" w:cs="仿宋"/>
          <w:i w:val="0"/>
          <w:iCs w:val="0"/>
          <w:sz w:val="28"/>
          <w:szCs w:val="28"/>
          <w:u w:val="none"/>
          <w:lang w:val="en-US" w:eastAsia="zh-CN"/>
        </w:rPr>
        <w:t>2024年3月5日现场检查时，</w:t>
      </w:r>
      <w:r>
        <w:rPr>
          <w:rFonts w:hint="eastAsia" w:ascii="仿宋" w:hAnsi="仿宋" w:eastAsia="仿宋" w:cs="仿宋"/>
          <w:i w:val="0"/>
          <w:iCs w:val="0"/>
          <w:color w:val="auto"/>
          <w:sz w:val="28"/>
          <w:szCs w:val="28"/>
          <w:u w:val="none"/>
          <w:lang w:val="en-US" w:eastAsia="zh-CN"/>
        </w:rPr>
        <w:t>你单位提供的以下资料：（1）《营业执照》复印件1份、（2）《排污许可证》复印件1份、（3）法定代表人身份证复印件1份、（4）现场负责人身份证复印件1份、（5）授权委托书1份、（6）《项目环境影响报告书批复》复印件2份；（7）</w:t>
      </w:r>
      <w:r>
        <w:rPr>
          <w:rFonts w:hint="eastAsia" w:ascii="仿宋" w:hAnsi="仿宋" w:eastAsia="仿宋" w:cs="仿宋"/>
          <w:sz w:val="28"/>
          <w:szCs w:val="28"/>
          <w:u w:val="none"/>
          <w:lang w:val="en-US" w:eastAsia="zh-CN"/>
        </w:rPr>
        <w:t>2023年度产、运、洗、存统计表1份，证明你单位2023年度原煤产量</w:t>
      </w:r>
      <w:r>
        <w:rPr>
          <w:rFonts w:hint="eastAsia" w:ascii="仿宋" w:hAnsi="仿宋" w:eastAsia="仿宋" w:cs="仿宋"/>
          <w:color w:val="auto"/>
          <w:sz w:val="28"/>
          <w:szCs w:val="28"/>
        </w:rPr>
        <w:t>超过矿井核定生产能力30%以上</w:t>
      </w:r>
      <w:r>
        <w:rPr>
          <w:rFonts w:hint="eastAsia" w:ascii="仿宋" w:hAnsi="仿宋" w:eastAsia="仿宋" w:cs="仿宋"/>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其他书证：（1）《关于印发环评管理中部分行业建设项目重大变动清单的通知》和《山西省生态环境厅&lt;关于加快推进保供煤矿项目环境影响评价审批和服务工作的通知&gt;》复印件（部分）各1份，证明产能超30%以上，属于重大变动的应当重新报批环境影响评价文件；（2）</w:t>
      </w:r>
      <w:r>
        <w:rPr>
          <w:rFonts w:hint="eastAsia" w:ascii="仿宋" w:hAnsi="仿宋" w:eastAsia="仿宋" w:cs="仿宋"/>
          <w:i w:val="0"/>
          <w:iCs w:val="0"/>
          <w:sz w:val="28"/>
          <w:szCs w:val="28"/>
          <w:u w:val="none"/>
          <w:lang w:val="en-US" w:eastAsia="zh-CN"/>
        </w:rPr>
        <w:t>2024年9月5日，你单位提供的</w:t>
      </w:r>
      <w:r>
        <w:rPr>
          <w:rFonts w:hint="eastAsia" w:ascii="仿宋" w:hAnsi="仿宋" w:eastAsia="仿宋" w:cs="仿宋"/>
          <w:sz w:val="28"/>
          <w:szCs w:val="28"/>
          <w:u w:val="none"/>
          <w:lang w:val="en-US" w:eastAsia="zh-CN"/>
        </w:rPr>
        <w:t>《大同煤矿集团挖金湾煤业有限责任公司拟核实投资额涉及其超生产能力建设的机器设备项目资产评估报告》（晋中财评报字2024第016号）1份，证明你单位超产能总投资额为65012238.9元.......</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你单位上述行为违反《中华人民共和国环境影响评价法》第二十四条第一款和第二十五条的规定。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我局于2024年9月23日以《行政处罚事先告知书》（同环罚告字〔2024〕14号）告知你单位陈述申辩权和申请听证的权利，期限内你单位未进行陈述申辩，未申请听证。</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sz w:val="28"/>
          <w:szCs w:val="28"/>
          <w:u w:val="none"/>
          <w:lang w:val="en-US" w:eastAsia="zh-CN"/>
        </w:rPr>
        <w:t>依据《中华人民共和国环境影响评价法》第三十一条第一款</w:t>
      </w:r>
      <w:bookmarkStart w:id="0" w:name="_GoBack"/>
      <w:bookmarkEnd w:id="0"/>
      <w:r>
        <w:rPr>
          <w:rFonts w:hint="eastAsia" w:ascii="仿宋" w:hAnsi="仿宋" w:eastAsia="仿宋" w:cs="仿宋"/>
          <w:sz w:val="28"/>
          <w:szCs w:val="28"/>
          <w:u w:val="none"/>
          <w:lang w:val="en-US" w:eastAsia="zh-CN"/>
        </w:rPr>
        <w:t>的规定，参照山西省生态环境厅《生态环境行政处罚自由裁量基准》J-1</w:t>
      </w:r>
      <w:r>
        <w:rPr>
          <w:rFonts w:hint="eastAsia" w:ascii="仿宋" w:hAnsi="仿宋" w:eastAsia="仿宋" w:cs="仿宋"/>
          <w:i w:val="0"/>
          <w:iCs w:val="0"/>
          <w:color w:val="auto"/>
          <w:sz w:val="28"/>
          <w:szCs w:val="28"/>
          <w:u w:val="none"/>
          <w:lang w:val="en-US" w:eastAsia="zh-CN"/>
        </w:rPr>
        <w:t>，</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i w:val="0"/>
          <w:iCs w:val="0"/>
          <w:color w:val="auto"/>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w:t>
      </w:r>
      <w:r>
        <w:rPr>
          <w:rFonts w:hint="eastAsia" w:ascii="仿宋" w:hAnsi="仿宋" w:eastAsia="仿宋" w:cs="仿宋"/>
          <w:i w:val="0"/>
          <w:iCs w:val="0"/>
          <w:sz w:val="28"/>
          <w:szCs w:val="28"/>
          <w:u w:val="none"/>
          <w:lang w:val="en-US" w:eastAsia="zh-CN"/>
        </w:rPr>
        <w:t>壹佰叁拾万元</w:t>
      </w:r>
      <w:r>
        <w:rPr>
          <w:rFonts w:hint="eastAsia" w:ascii="仿宋" w:hAnsi="仿宋" w:eastAsia="仿宋" w:cs="仿宋"/>
          <w:i w:val="0"/>
          <w:iCs w:val="0"/>
          <w:color w:val="auto"/>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pStyle w:val="2"/>
        <w:pageBreakBefore w:val="0"/>
        <w:widowControl w:val="0"/>
        <w:kinsoku/>
        <w:wordWrap/>
        <w:overflowPunct/>
        <w:topLinePunct w:val="0"/>
        <w:autoSpaceDE/>
        <w:autoSpaceDN/>
        <w:bidi w:val="0"/>
        <w:adjustRightInd/>
        <w:snapToGrid/>
        <w:spacing w:before="0" w:beforeLines="0" w:after="0" w:afterLine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20" w:lineRule="exact"/>
        <w:ind w:firstLine="5040" w:firstLineChars="1800"/>
        <w:jc w:val="right"/>
        <w:textAlignment w:val="auto"/>
        <w:rPr>
          <w:rFonts w:hint="default" w:ascii="仿宋" w:hAnsi="仿宋" w:eastAsia="仿宋" w:cs="仿宋"/>
          <w:color w:val="auto"/>
          <w:sz w:val="28"/>
          <w:szCs w:val="28"/>
          <w:u w:val="none"/>
          <w:lang w:val="en-US"/>
        </w:rPr>
      </w:pPr>
      <w:r>
        <w:rPr>
          <w:rFonts w:hint="eastAsia" w:ascii="仿宋" w:hAnsi="仿宋" w:eastAsia="仿宋" w:cs="仿宋"/>
          <w:color w:val="auto"/>
          <w:sz w:val="28"/>
          <w:szCs w:val="28"/>
          <w:u w:val="none"/>
          <w:lang w:val="en-US" w:eastAsia="zh-CN"/>
        </w:rPr>
        <w:t>2024年10月23日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3AC0546"/>
    <w:rsid w:val="061E1190"/>
    <w:rsid w:val="07753081"/>
    <w:rsid w:val="08D37125"/>
    <w:rsid w:val="0B784CDB"/>
    <w:rsid w:val="188F4E8E"/>
    <w:rsid w:val="1A6BE326"/>
    <w:rsid w:val="1B8E7F55"/>
    <w:rsid w:val="20AA6B16"/>
    <w:rsid w:val="334B349A"/>
    <w:rsid w:val="3D343137"/>
    <w:rsid w:val="57D8598F"/>
    <w:rsid w:val="584872CC"/>
    <w:rsid w:val="679E4BAC"/>
    <w:rsid w:val="6ADA3227"/>
    <w:rsid w:val="6B8D1E07"/>
    <w:rsid w:val="70B078A4"/>
    <w:rsid w:val="71435F15"/>
    <w:rsid w:val="71657F87"/>
    <w:rsid w:val="77FFFD5E"/>
    <w:rsid w:val="7A67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1456</Words>
  <Characters>1550</Characters>
  <Lines>0</Lines>
  <Paragraphs>0</Paragraphs>
  <TotalTime>10</TotalTime>
  <ScaleCrop>false</ScaleCrop>
  <LinksUpToDate>false</LinksUpToDate>
  <CharactersWithSpaces>1551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2024-07-05T19:18:00Z</cp:lastPrinted>
  <dcterms:modified xsi:type="dcterms:W3CDTF">2024-11-04T17:16:49Z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