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同环罚〔2024〕17号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sz w:val="28"/>
          <w:szCs w:val="28"/>
          <w:u w:val="single"/>
        </w:rPr>
      </w:pPr>
      <w:r>
        <w:rPr>
          <w:rFonts w:hint="eastAsia" w:ascii="仿宋" w:hAnsi="仿宋" w:eastAsia="仿宋" w:cs="仿宋"/>
          <w:b w:val="0"/>
          <w:kern w:val="2"/>
          <w:sz w:val="28"/>
          <w:szCs w:val="28"/>
          <w:lang w:val="en-US" w:eastAsia="zh-CN" w:bidi="ar-SA"/>
        </w:rPr>
        <w:t>当事人名称：大同市昌荣投资有限公司</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法定代表人：郭乐清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统一社会信用代码: 911***********</w:t>
      </w:r>
      <w:bookmarkStart w:id="0" w:name="_GoBack"/>
      <w:bookmarkEnd w:id="0"/>
      <w:r>
        <w:rPr>
          <w:rFonts w:hint="eastAsia" w:ascii="仿宋" w:hAnsi="仿宋" w:eastAsia="仿宋" w:cs="仿宋"/>
          <w:b w:val="0"/>
          <w:kern w:val="2"/>
          <w:sz w:val="28"/>
          <w:szCs w:val="28"/>
          <w:lang w:val="en-US" w:eastAsia="zh-CN" w:bidi="ar-SA"/>
        </w:rPr>
        <w:t>HE1Q</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u w:val="none"/>
          <w:lang w:val="en-US" w:eastAsia="zh-CN"/>
        </w:rPr>
      </w:pPr>
      <w:r>
        <w:rPr>
          <w:rFonts w:hint="eastAsia" w:ascii="仿宋" w:hAnsi="仿宋" w:eastAsia="仿宋" w:cs="仿宋"/>
          <w:b w:val="0"/>
          <w:kern w:val="2"/>
          <w:sz w:val="28"/>
          <w:szCs w:val="28"/>
          <w:lang w:val="en-US" w:eastAsia="zh-CN" w:bidi="ar-SA"/>
        </w:rPr>
        <w:t>地址：山西省大同市阳高县王官屯镇许窑村东4公里处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我局于</w:t>
      </w:r>
      <w:r>
        <w:rPr>
          <w:rFonts w:hint="eastAsia" w:ascii="仿宋" w:hAnsi="仿宋" w:eastAsia="仿宋" w:cs="仿宋"/>
          <w:b w:val="0"/>
          <w:kern w:val="2"/>
          <w:sz w:val="28"/>
          <w:szCs w:val="28"/>
          <w:lang w:val="en-US" w:eastAsia="zh-CN" w:bidi="ar-SA"/>
        </w:rPr>
        <w:t>2024年9月14日</w:t>
      </w:r>
      <w:r>
        <w:rPr>
          <w:rFonts w:hint="eastAsia" w:ascii="仿宋" w:hAnsi="仿宋" w:eastAsia="仿宋" w:cs="仿宋"/>
          <w:i w:val="0"/>
          <w:iCs w:val="0"/>
          <w:color w:val="auto"/>
          <w:sz w:val="28"/>
          <w:szCs w:val="28"/>
          <w:u w:val="none"/>
          <w:lang w:val="en-US" w:eastAsia="zh-CN"/>
        </w:rPr>
        <w:t>对你单位进行了调查，发现你单位实施了以下生态环境违法行为：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你单位在阳高县王官屯镇南唐窑村粉煤灰填沟造地项目外南侧约200米处荒沟内擅自堆放约3万立方米粉煤灰，部分使用黄土覆盖，部分裸露。</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1、现场检查笔录：2024年9月14日《大同市生态环境局现场检查（勘察）笔录》1份，证明以上违法事实的存在；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2、现场询问笔录：2024年9月14日《大同市生态环境局调查询问笔录》1份，证明以上违法事实的存在；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w:t>
      </w:r>
      <w:r>
        <w:rPr>
          <w:rFonts w:hint="eastAsia" w:ascii="仿宋" w:hAnsi="仿宋" w:eastAsia="仿宋" w:cs="仿宋"/>
          <w:b w:val="0"/>
          <w:kern w:val="2"/>
          <w:sz w:val="28"/>
          <w:szCs w:val="28"/>
          <w:lang w:val="en-US" w:eastAsia="zh-CN" w:bidi="ar-SA"/>
        </w:rPr>
        <w:t>视听资料：</w:t>
      </w:r>
      <w:r>
        <w:rPr>
          <w:rFonts w:hint="eastAsia" w:ascii="仿宋" w:hAnsi="仿宋" w:eastAsia="仿宋" w:cs="仿宋"/>
          <w:i w:val="0"/>
          <w:iCs w:val="0"/>
          <w:sz w:val="28"/>
          <w:szCs w:val="28"/>
          <w:u w:val="none"/>
          <w:lang w:val="en-US" w:eastAsia="zh-CN"/>
        </w:rPr>
        <w:t>2024年9月14日</w:t>
      </w:r>
      <w:r>
        <w:rPr>
          <w:rFonts w:hint="eastAsia" w:ascii="仿宋" w:hAnsi="仿宋" w:eastAsia="仿宋" w:cs="仿宋"/>
          <w:b w:val="0"/>
          <w:kern w:val="2"/>
          <w:sz w:val="28"/>
          <w:szCs w:val="28"/>
          <w:lang w:val="en-US" w:eastAsia="zh-CN" w:bidi="ar-SA"/>
        </w:rPr>
        <w:t>现场照片2份，证明你单位在阳高县王官屯镇南唐窑村粉煤灰填沟造地项目外南侧约200米处荒沟内擅自堆放粉煤灰，未采取有效污染防治措施</w:t>
      </w:r>
      <w:r>
        <w:rPr>
          <w:rFonts w:hint="eastAsia" w:ascii="仿宋" w:hAnsi="仿宋" w:eastAsia="仿宋" w:cs="仿宋"/>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sz w:val="28"/>
          <w:szCs w:val="28"/>
          <w:u w:val="none"/>
          <w:lang w:val="en-US" w:eastAsia="zh-CN"/>
        </w:rPr>
      </w:pPr>
      <w:r>
        <w:rPr>
          <w:rFonts w:hint="eastAsia" w:ascii="仿宋" w:hAnsi="仿宋" w:eastAsia="仿宋" w:cs="仿宋"/>
          <w:b w:val="0"/>
          <w:kern w:val="2"/>
          <w:sz w:val="28"/>
          <w:szCs w:val="28"/>
          <w:lang w:val="en-US" w:eastAsia="zh-CN" w:bidi="ar-SA"/>
        </w:rPr>
        <w:t>4、</w:t>
      </w:r>
      <w:r>
        <w:rPr>
          <w:rFonts w:hint="eastAsia" w:ascii="仿宋" w:hAnsi="仿宋" w:eastAsia="仿宋" w:cs="仿宋"/>
          <w:sz w:val="28"/>
          <w:szCs w:val="28"/>
          <w:u w:val="none"/>
          <w:lang w:val="en-US" w:eastAsia="zh-CN"/>
        </w:rPr>
        <w:t>书证：</w:t>
      </w:r>
      <w:r>
        <w:rPr>
          <w:rFonts w:hint="eastAsia" w:ascii="仿宋" w:hAnsi="仿宋" w:eastAsia="仿宋" w:cs="仿宋"/>
          <w:i w:val="0"/>
          <w:iCs w:val="0"/>
          <w:sz w:val="28"/>
          <w:szCs w:val="28"/>
          <w:u w:val="none"/>
          <w:lang w:val="en-US" w:eastAsia="zh-CN"/>
        </w:rPr>
        <w:t>2024年9月14日现场检查时，你单位提供的以下资料：</w:t>
      </w:r>
      <w:r>
        <w:rPr>
          <w:rFonts w:hint="eastAsia" w:ascii="仿宋" w:hAnsi="仿宋" w:eastAsia="仿宋" w:cs="仿宋"/>
          <w:sz w:val="28"/>
          <w:szCs w:val="28"/>
          <w:lang w:val="en-US" w:eastAsia="zh-CN"/>
        </w:rPr>
        <w:t>（1）《营业执照》复印件1份、（2）法人身份证复印件1份；</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i w:val="0"/>
          <w:iCs w:val="0"/>
          <w:color w:val="auto"/>
          <w:sz w:val="28"/>
          <w:szCs w:val="28"/>
          <w:u w:val="none"/>
          <w:lang w:val="en-US" w:eastAsia="zh-CN"/>
        </w:rPr>
        <w:t>现场负责人身份证复印件1份、（4）授权委托书1份、（5）《排污许可证》复印件1份、（6）《</w:t>
      </w:r>
      <w:r>
        <w:rPr>
          <w:rFonts w:hint="eastAsia" w:ascii="仿宋" w:hAnsi="仿宋" w:eastAsia="仿宋" w:cs="仿宋"/>
          <w:i w:val="0"/>
          <w:iCs w:val="0"/>
          <w:sz w:val="28"/>
          <w:szCs w:val="28"/>
          <w:u w:val="none"/>
          <w:lang w:val="en-US" w:eastAsia="zh-CN"/>
        </w:rPr>
        <w:t>环境影响报告书</w:t>
      </w:r>
      <w:r>
        <w:rPr>
          <w:rFonts w:hint="eastAsia" w:ascii="仿宋" w:hAnsi="仿宋" w:eastAsia="仿宋" w:cs="仿宋"/>
          <w:i w:val="0"/>
          <w:iCs w:val="0"/>
          <w:color w:val="auto"/>
          <w:sz w:val="28"/>
          <w:szCs w:val="28"/>
          <w:u w:val="none"/>
          <w:lang w:val="en-US" w:eastAsia="zh-CN"/>
        </w:rPr>
        <w:t>》</w:t>
      </w:r>
      <w:r>
        <w:rPr>
          <w:rFonts w:hint="eastAsia" w:ascii="仿宋" w:hAnsi="仿宋" w:eastAsia="仿宋" w:cs="仿宋"/>
          <w:i w:val="0"/>
          <w:iCs w:val="0"/>
          <w:sz w:val="28"/>
          <w:szCs w:val="28"/>
          <w:u w:val="none"/>
          <w:lang w:val="en-US" w:eastAsia="zh-CN"/>
        </w:rPr>
        <w:t>1份、（7）项目阶段性竣工环境保护验收意见1份；（8）</w:t>
      </w:r>
      <w:r>
        <w:rPr>
          <w:rFonts w:hint="eastAsia" w:ascii="仿宋" w:hAnsi="仿宋" w:eastAsia="仿宋" w:cs="仿宋"/>
          <w:i w:val="0"/>
          <w:iCs w:val="0"/>
          <w:color w:val="auto"/>
          <w:sz w:val="28"/>
          <w:szCs w:val="28"/>
          <w:u w:val="none"/>
          <w:lang w:val="en-US" w:eastAsia="zh-CN"/>
        </w:rPr>
        <w:t>《</w:t>
      </w:r>
      <w:r>
        <w:rPr>
          <w:rFonts w:hint="eastAsia" w:ascii="仿宋" w:hAnsi="仿宋" w:eastAsia="仿宋" w:cs="仿宋"/>
          <w:i w:val="0"/>
          <w:iCs w:val="0"/>
          <w:sz w:val="28"/>
          <w:szCs w:val="28"/>
          <w:u w:val="none"/>
          <w:lang w:val="en-US" w:eastAsia="zh-CN"/>
        </w:rPr>
        <w:t>环境影响报告书</w:t>
      </w:r>
      <w:r>
        <w:rPr>
          <w:rFonts w:hint="eastAsia" w:ascii="仿宋" w:hAnsi="仿宋" w:eastAsia="仿宋" w:cs="仿宋"/>
          <w:i w:val="0"/>
          <w:iCs w:val="0"/>
          <w:color w:val="auto"/>
          <w:sz w:val="28"/>
          <w:szCs w:val="28"/>
          <w:u w:val="none"/>
          <w:lang w:val="en-US" w:eastAsia="zh-CN"/>
        </w:rPr>
        <w:t>批复》1份，证明你单位擅自堆放的粉煤灰</w:t>
      </w:r>
      <w:r>
        <w:rPr>
          <w:rFonts w:hint="eastAsia" w:ascii="仿宋" w:hAnsi="仿宋" w:eastAsia="仿宋" w:cs="仿宋"/>
          <w:sz w:val="28"/>
          <w:szCs w:val="28"/>
          <w:u w:val="none"/>
          <w:lang w:val="en-US" w:eastAsia="zh-CN"/>
        </w:rPr>
        <w:t>属于工业固体废物（二类）；（9）</w:t>
      </w:r>
      <w:r>
        <w:rPr>
          <w:rFonts w:hint="eastAsia" w:ascii="仿宋" w:hAnsi="仿宋" w:eastAsia="仿宋" w:cs="仿宋"/>
          <w:i w:val="0"/>
          <w:iCs w:val="0"/>
          <w:sz w:val="28"/>
          <w:szCs w:val="28"/>
          <w:u w:val="none"/>
          <w:lang w:val="en-US" w:eastAsia="zh-CN"/>
        </w:rPr>
        <w:t>《合作协议》1份，证明你单位为违法主体；</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i w:val="0"/>
          <w:iCs w:val="0"/>
          <w:sz w:val="28"/>
          <w:szCs w:val="28"/>
          <w:u w:val="none"/>
          <w:lang w:val="en-US" w:eastAsia="zh-CN"/>
        </w:rPr>
        <w:t>5、其他证据：2024年9月20日《大同市生态环境保护综合行政执法队拟处置一般工业固体废物涉及的处置费用项目评估咨询报告》（晋中泰咨报字[2024]第0003号）1份，证明你单位违法擅自堆放粉煤灰量为32930.76立方米，所需处置金额为105378元</w:t>
      </w:r>
      <w:r>
        <w:rPr>
          <w:rFonts w:hint="eastAsia" w:ascii="仿宋" w:hAnsi="仿宋" w:eastAsia="仿宋" w:cs="仿宋"/>
          <w:b w:val="0"/>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sz w:val="28"/>
          <w:szCs w:val="28"/>
          <w:u w:val="none"/>
          <w:lang w:val="en-US" w:eastAsia="zh-CN"/>
        </w:rPr>
      </w:pPr>
      <w:r>
        <w:rPr>
          <w:rFonts w:hint="eastAsia" w:ascii="仿宋" w:hAnsi="仿宋" w:eastAsia="仿宋" w:cs="仿宋"/>
          <w:b w:val="0"/>
          <w:kern w:val="2"/>
          <w:sz w:val="28"/>
          <w:szCs w:val="28"/>
          <w:lang w:val="en-US" w:eastAsia="zh-CN" w:bidi="ar-SA"/>
        </w:rPr>
        <w:t>上述行为违</w:t>
      </w:r>
      <w:r>
        <w:rPr>
          <w:rFonts w:hint="eastAsia" w:ascii="仿宋" w:hAnsi="仿宋" w:eastAsia="仿宋" w:cs="仿宋"/>
          <w:i w:val="0"/>
          <w:iCs w:val="0"/>
          <w:sz w:val="28"/>
          <w:szCs w:val="28"/>
          <w:u w:val="none"/>
          <w:lang w:val="en-US" w:eastAsia="zh-CN"/>
        </w:rPr>
        <w:t>反《中华人民共和国固体废物污染环境防治法》第</w:t>
      </w:r>
      <w:r>
        <w:rPr>
          <w:rFonts w:hint="eastAsia" w:ascii="仿宋" w:hAnsi="仿宋" w:eastAsia="仿宋" w:cs="仿宋"/>
          <w:b w:val="0"/>
          <w:kern w:val="2"/>
          <w:sz w:val="28"/>
          <w:szCs w:val="28"/>
          <w:lang w:val="en-US" w:eastAsia="zh-CN" w:bidi="ar-SA"/>
        </w:rPr>
        <w:t>二十条第一款</w:t>
      </w:r>
      <w:r>
        <w:rPr>
          <w:rFonts w:hint="eastAsia" w:ascii="仿宋" w:hAnsi="仿宋" w:eastAsia="仿宋" w:cs="仿宋"/>
          <w:i w:val="0"/>
          <w:iCs w:val="0"/>
          <w:sz w:val="28"/>
          <w:szCs w:val="28"/>
          <w:u w:val="none"/>
          <w:lang w:val="en-US" w:eastAsia="zh-CN"/>
        </w:rPr>
        <w:t>的规定。</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我局于2024年11月4日以《行政处罚事先告知书》（同环罚告字〔2024〕17号）告知你单位陈述申辩的权利，期限内你单位未进行陈述申辩。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依据</w:t>
      </w:r>
      <w:r>
        <w:rPr>
          <w:rFonts w:hint="eastAsia" w:ascii="仿宋" w:hAnsi="仿宋" w:eastAsia="仿宋" w:cs="仿宋"/>
          <w:i w:val="0"/>
          <w:iCs w:val="0"/>
          <w:color w:val="auto"/>
          <w:sz w:val="28"/>
          <w:szCs w:val="28"/>
          <w:u w:val="none"/>
          <w:lang w:val="en-US" w:eastAsia="zh-CN"/>
        </w:rPr>
        <w:t>《中华人民共和国固体废物污染环境防治法》第一百零二条第一款第七项和第二款的规定</w:t>
      </w:r>
      <w:r>
        <w:rPr>
          <w:rFonts w:hint="eastAsia" w:ascii="仿宋" w:hAnsi="仿宋" w:eastAsia="仿宋" w:cs="仿宋"/>
          <w:sz w:val="28"/>
          <w:szCs w:val="28"/>
          <w:lang w:val="en-US" w:eastAsia="zh-CN"/>
        </w:rPr>
        <w:t>，参照山西省生态环境厅《生态环境行政处罚自由裁量基准》G-6</w:t>
      </w:r>
      <w:r>
        <w:rPr>
          <w:rFonts w:hint="eastAsia" w:ascii="仿宋" w:hAnsi="仿宋" w:eastAsia="仿宋" w:cs="仿宋"/>
          <w:i w:val="0"/>
          <w:iCs w:val="0"/>
          <w:sz w:val="28"/>
          <w:szCs w:val="28"/>
          <w:u w:val="none"/>
          <w:lang w:val="en-US" w:eastAsia="zh-CN"/>
        </w:rPr>
        <w:t>，</w:t>
      </w:r>
      <w:r>
        <w:rPr>
          <w:rFonts w:hint="eastAsia" w:ascii="仿宋" w:hAnsi="仿宋" w:eastAsia="仿宋" w:cs="仿宋"/>
          <w:color w:val="000000"/>
          <w:sz w:val="28"/>
          <w:szCs w:val="28"/>
          <w:lang w:val="en-US" w:eastAsia="zh-CN"/>
        </w:rPr>
        <w:t>综合考虑你单位的违法事实情节、整改情况等裁量因素，</w:t>
      </w:r>
      <w:r>
        <w:rPr>
          <w:rFonts w:hint="eastAsia" w:ascii="仿宋" w:hAnsi="仿宋" w:eastAsia="仿宋" w:cs="仿宋"/>
          <w:color w:val="000000"/>
          <w:sz w:val="28"/>
          <w:szCs w:val="28"/>
          <w:u w:val="none"/>
          <w:lang w:val="en-US" w:eastAsia="zh-CN"/>
        </w:rPr>
        <w:t>我局决定对你单位作出如下行政处罚：</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罚款壹拾万伍仟元</w:t>
      </w:r>
      <w:r>
        <w:rPr>
          <w:rFonts w:hint="eastAsia" w:ascii="仿宋" w:hAnsi="仿宋" w:eastAsia="仿宋" w:cs="仿宋"/>
          <w:i w:val="0"/>
          <w:iCs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fldChar w:fldCharType="begin"/>
      </w:r>
      <w:r>
        <w:rPr>
          <w:rFonts w:hint="eastAsia" w:ascii="仿宋" w:hAnsi="仿宋" w:eastAsia="仿宋" w:cs="仿宋"/>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8"/>
          <w:szCs w:val="28"/>
          <w:u w:val="none"/>
          <w:lang w:val="en-US" w:eastAsia="zh-CN"/>
        </w:rPr>
        <w:fldChar w:fldCharType="separate"/>
      </w:r>
      <w:r>
        <w:rPr>
          <w:rFonts w:hint="eastAsia" w:ascii="仿宋" w:hAnsi="仿宋" w:eastAsia="仿宋" w:cs="仿宋"/>
          <w:i w:val="0"/>
          <w:iCs w:val="0"/>
          <w:color w:val="auto"/>
          <w:sz w:val="28"/>
          <w:szCs w:val="28"/>
          <w:u w:val="none"/>
          <w:lang w:val="en-US" w:eastAsia="zh-CN"/>
        </w:rPr>
        <w:t>限你公司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2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lang w:eastAsia="zh-CN"/>
        </w:rPr>
        <w:t>市</w:t>
      </w:r>
      <w:r>
        <w:rPr>
          <w:rFonts w:hint="eastAsia" w:ascii="仿宋" w:hAnsi="仿宋" w:eastAsia="仿宋" w:cs="仿宋"/>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2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2024</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11</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13</w:t>
      </w:r>
      <w:r>
        <w:rPr>
          <w:rFonts w:hint="eastAsia" w:ascii="仿宋" w:hAnsi="仿宋" w:eastAsia="仿宋" w:cs="仿宋"/>
          <w:sz w:val="28"/>
          <w:szCs w:val="28"/>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A144384"/>
    <w:rsid w:val="0A8C7FBE"/>
    <w:rsid w:val="0F176642"/>
    <w:rsid w:val="0F987B78"/>
    <w:rsid w:val="198B7C8F"/>
    <w:rsid w:val="20AA6B16"/>
    <w:rsid w:val="222B165D"/>
    <w:rsid w:val="27E34F6D"/>
    <w:rsid w:val="2F3EE6AB"/>
    <w:rsid w:val="32E57F32"/>
    <w:rsid w:val="36571BD7"/>
    <w:rsid w:val="398525C5"/>
    <w:rsid w:val="399D3370"/>
    <w:rsid w:val="3B0D1FAE"/>
    <w:rsid w:val="3D343137"/>
    <w:rsid w:val="3E722D1D"/>
    <w:rsid w:val="40C80181"/>
    <w:rsid w:val="42241BC7"/>
    <w:rsid w:val="5937763F"/>
    <w:rsid w:val="642D3934"/>
    <w:rsid w:val="65BB267B"/>
    <w:rsid w:val="6ADA3227"/>
    <w:rsid w:val="6B8D1E07"/>
    <w:rsid w:val="78D33EC2"/>
    <w:rsid w:val="7F9E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1422</Words>
  <Characters>1513</Characters>
  <Lines>0</Lines>
  <Paragraphs>0</Paragraphs>
  <TotalTime>18</TotalTime>
  <ScaleCrop>false</ScaleCrop>
  <LinksUpToDate>false</LinksUpToDate>
  <CharactersWithSpaces>1515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2024-06-17T23:26:00Z</dcterms:created>
  <dc:creator>Dell</dc:creator>
  <cp:lastModifiedBy>greatwall</cp:lastModifiedBy>
  <cp:lastPrinted>2024-06-21T15:55:00Z</cp:lastPrinted>
  <dcterms:modified xsi:type="dcterms:W3CDTF">2024-11-21T15:35:10Z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