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同阳高环罚〔2024〕4 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当事人名称:阳高县鸿驰机动车检测有限公司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法定代表人:乔有清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统一社会信用代码:911***********DB1N</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地址:阳高县龙泉镇新和堡村北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年11月4日对你单位进行了调查，发现你单位实施了以下生态环境违法行为：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抽查调阅你单位车辆历史检测报告发现，车牌为晋BC6971、晋BV7966、晋BX7052、晋BK4989、晋BK2233五辆重型半挂牵引车在2024年4月2日、5月24日、5月29日、6月14日、6月21日的汽车排放检验报告中存在不同品牌不同型号车辆的OBD检查，发动机控制单元CVN均为0A30591D和CAL ID均为13DA0D,存在汽车排放检验报告造假行为。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经调查，你单位使用班车替检导致CALID、CVN数据相同，存在车辆排放检测报告造假行为。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1、勘验笔录：2024年11月4日《大同市生态环境局现场检查（勘察）笔录》1份，证明以上违法事实的存在；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2、证人证言：2024年11月4日《大同市生态环境局调查询问笔录》1份，证明以上违法事实的存在；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书证：2024年11月4日现场检查时，你单位提供的以下资料：（1）《营业执照》复印件1份、（2）法人身份证复印件1份、（3）现场负责人身份证复印件1份、（4）授权委托书1份；（5）《大同市生态环境局调查询问笔录》1份，证明你单位规模大小；（6）《汽车排放检验报告》复印件5份，证明你单位出具的车辆排放检测报告存在造假行为；（7）你单位车辆检测费用收据复印件5份，证明你单位车辆环保检测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上述行为违反《中华人民共和国大气污染防治法》第五十四条第一款的规定。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我局于2024年11月18日以《行政处罚事先告知书》（同阳高环罚告〔2024〕4号）告知你单位陈述申辩权利，期限内你单位未进行陈述申辩。依据《中华人民共和国大气污染防治法》第一百一十二条第一款</w:t>
      </w:r>
      <w:bookmarkStart w:id="0" w:name="_GoBack"/>
      <w:bookmarkEnd w:id="0"/>
      <w:r>
        <w:rPr>
          <w:rFonts w:hint="eastAsia" w:ascii="仿宋" w:hAnsi="仿宋" w:eastAsia="仿宋" w:cs="仿宋"/>
          <w:b w:val="0"/>
          <w:kern w:val="2"/>
          <w:sz w:val="28"/>
          <w:szCs w:val="28"/>
          <w:lang w:val="en-US" w:eastAsia="zh-CN" w:bidi="ar-SA"/>
        </w:rPr>
        <w:t>的规定，参照山西省生态环境厅《生态环境行政处罚自由裁量基准》Q-22，我局决定对你单位作出如下行政处罚：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罚款壹拾贰万元；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没收违法所得（车辆牌照为晋BC6971、晋BV7966、晋BX7052、晋BK4989、晋BK2233五辆车的环保检测费）伍佰元。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lang w:val="en-US" w:eastAsia="zh-CN"/>
        </w:rPr>
      </w:pPr>
      <w:r>
        <w:rPr>
          <w:rFonts w:hint="eastAsia" w:ascii="仿宋" w:hAnsi="仿宋" w:eastAsia="仿宋" w:cs="仿宋"/>
          <w:b w:val="0"/>
          <w:kern w:val="2"/>
          <w:sz w:val="28"/>
          <w:szCs w:val="28"/>
          <w:lang w:val="en-US" w:eastAsia="zh-CN" w:bidi="ar-SA"/>
        </w:rPr>
        <w:t>合计壹拾贰万零伍佰元。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fldChar w:fldCharType="begin"/>
      </w:r>
      <w:r>
        <w:rPr>
          <w:rFonts w:hint="eastAsia" w:ascii="仿宋" w:hAnsi="仿宋" w:eastAsia="仿宋" w:cs="仿宋"/>
          <w:b w:val="0"/>
          <w:kern w:val="2"/>
          <w:sz w:val="28"/>
          <w:szCs w:val="28"/>
          <w:lang w:val="en-US" w:eastAsia="zh-CN" w:bidi="ar-SA"/>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b w:val="0"/>
          <w:kern w:val="2"/>
          <w:sz w:val="28"/>
          <w:szCs w:val="28"/>
          <w:lang w:val="en-US" w:eastAsia="zh-CN" w:bidi="ar-SA"/>
        </w:rPr>
        <w:fldChar w:fldCharType="separate"/>
      </w:r>
      <w:r>
        <w:rPr>
          <w:rFonts w:hint="eastAsia" w:ascii="仿宋" w:hAnsi="仿宋" w:eastAsia="仿宋" w:cs="仿宋"/>
          <w:b w:val="0"/>
          <w:kern w:val="2"/>
          <w:sz w:val="28"/>
          <w:szCs w:val="28"/>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b w:val="0"/>
          <w:kern w:val="2"/>
          <w:sz w:val="28"/>
          <w:szCs w:val="28"/>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大同市生态环境局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2024年11月26日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ZkMTYzNDJlZDhkM2Q3MTI1YjgzNzViZjBjMTEifQ=="/>
  </w:docVars>
  <w:rsids>
    <w:rsidRoot w:val="00000000"/>
    <w:rsid w:val="00B1676A"/>
    <w:rsid w:val="1AA56941"/>
    <w:rsid w:val="1F0157F7"/>
    <w:rsid w:val="205271EC"/>
    <w:rsid w:val="20AA6B16"/>
    <w:rsid w:val="27355EB3"/>
    <w:rsid w:val="3D343137"/>
    <w:rsid w:val="4A443607"/>
    <w:rsid w:val="4EC30719"/>
    <w:rsid w:val="584872CC"/>
    <w:rsid w:val="59CE3DF2"/>
    <w:rsid w:val="5D1A1096"/>
    <w:rsid w:val="659719E3"/>
    <w:rsid w:val="6ADA3227"/>
    <w:rsid w:val="6B8D1E07"/>
    <w:rsid w:val="AFFF0481"/>
    <w:rsid w:val="BF7FD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1376</Words>
  <Characters>1574</Characters>
  <Lines>0</Lines>
  <Paragraphs>0</Paragraphs>
  <TotalTime>5</TotalTime>
  <ScaleCrop>false</ScaleCrop>
  <LinksUpToDate>false</LinksUpToDate>
  <CharactersWithSpaces>1581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2024-10-12T10:20:00Z</cp:lastPrinted>
  <dcterms:modified xsi:type="dcterms:W3CDTF">2024-11-27T17:34:45Z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