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68"/>
          <w:sz w:val="52"/>
          <w:szCs w:val="5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68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68"/>
          <w:sz w:val="52"/>
          <w:szCs w:val="52"/>
          <w:u w:val="single"/>
          <w:lang w:eastAsia="zh-CN"/>
        </w:rPr>
        <w:t>大同市生态环境局灵丘分局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68"/>
          <w:sz w:val="52"/>
          <w:szCs w:val="52"/>
          <w:u w:val="single"/>
          <w:lang w:val="en-US" w:eastAsia="zh-CN"/>
        </w:rPr>
        <w:t xml:space="preserve"> </w:t>
      </w:r>
    </w:p>
    <w:p w14:paraId="75383A89"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灵环函〔20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090DBA63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9144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大同市生态环境局灵丘分局</w:t>
      </w:r>
    </w:p>
    <w:p w14:paraId="7E28ADD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灵丘县永润油脂加工有限公司动物油脂加工项目环境影响报告表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的批复</w:t>
      </w:r>
    </w:p>
    <w:p w14:paraId="7DE4706E"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2ED8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灵丘县永润油脂加工有限公司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 w14:paraId="3B0389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</w:rPr>
        <w:t>你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关于《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灵丘县永润油脂加工有限公司动物油脂加工项目环境影响报告表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》（以下简称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“报告表”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的报批申请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收悉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。根据山西同盛科技有限公司编制对该项目（项目编码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val="en-US" w:eastAsia="zh-CN"/>
        </w:rPr>
        <w:t>em15s7</w:t>
      </w: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）开展环境影响评价的结论，在全面落实《报告表》提出的各项防治生态破坏和环境污染措施的前提下，工程建设对环境的不利影响能够得到缓解和控制。我局原则同意该项目环境影响报告表中所列建设项目的性质、规模、地点以及拟采取的环境保护措施。根据报告分析核定该项目污染物排放总量控制指标为：颗粒物为0.576t/a，二氧化硫2.763t/a、氮氧化物2.880t/a、挥发性有机物0.19t/a。</w:t>
      </w:r>
    </w:p>
    <w:p w14:paraId="6CE3168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  <w:lang w:eastAsia="zh-CN"/>
        </w:rPr>
        <w:t>你单位应当严格落实《报告表》提出的防治污染和防止生态破坏的措施，严格执行配套建设的环保设施与主体工程同时设计、同时施工、同时投产的环保“三同时”制度。在项目发生实际污染物排放之前，按照国家排污许可有关管理规定，申请排污许可。认真履行《报告表》制定的环境管理和监测计划，强化各项环境管理制度，确保污染物长期稳定达标排放。项目竣工后，应按规定开展环境保护验收。经验收合格后，项目方可正式投入生产或者使用。</w:t>
      </w:r>
    </w:p>
    <w:p w14:paraId="5D06516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34EB11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6F2A1C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3346E73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5E3053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3BEFCC3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07A3DD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629DB3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76" w:firstLineChars="200"/>
        <w:textAlignment w:val="auto"/>
        <w:outlineLvl w:val="9"/>
        <w:rPr>
          <w:rFonts w:hint="eastAsia" w:ascii="仿宋_GB2312" w:hAnsi="仿宋" w:eastAsia="仿宋_GB2312" w:cs="仿宋"/>
          <w:spacing w:val="-11"/>
          <w:sz w:val="21"/>
          <w:szCs w:val="21"/>
          <w:lang w:eastAsia="zh-CN"/>
        </w:rPr>
      </w:pPr>
    </w:p>
    <w:p w14:paraId="7A6BF355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78" w:firstLineChars="1100"/>
        <w:jc w:val="right"/>
        <w:textAlignment w:val="auto"/>
        <w:outlineLvl w:val="9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大同市生态环境局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灵丘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</w:p>
    <w:p w14:paraId="223964B7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768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</w:t>
      </w:r>
    </w:p>
    <w:p w14:paraId="72B7AA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066" w:firstLineChars="1700"/>
        <w:textAlignment w:val="auto"/>
        <w:outlineLvl w:val="9"/>
        <w:rPr>
          <w:rFonts w:hint="eastAsia" w:ascii="仿宋" w:hAnsi="仿宋" w:eastAsia="仿宋" w:cs="仿宋"/>
          <w:color w:val="auto"/>
          <w:spacing w:val="68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jljZTYxNTUzNmM1NDNmMmQ3ZWM5YmI4ODgxMjIifQ=="/>
  </w:docVars>
  <w:rsids>
    <w:rsidRoot w:val="3B9F3D19"/>
    <w:rsid w:val="03264BDD"/>
    <w:rsid w:val="0D2F6C3B"/>
    <w:rsid w:val="14373D50"/>
    <w:rsid w:val="2F915522"/>
    <w:rsid w:val="3B9F3D19"/>
    <w:rsid w:val="5F726342"/>
    <w:rsid w:val="66FF1E8D"/>
    <w:rsid w:val="6A0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412</Characters>
  <Lines>0</Lines>
  <Paragraphs>0</Paragraphs>
  <TotalTime>1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2020-05-25T09:58:00Z</dcterms:created>
  <dc:creator>丽纱</dc:creator>
  <cp:lastModifiedBy>丽纱</cp:lastModifiedBy>
  <dcterms:modified xsi:type="dcterms:W3CDTF">2025-12-30T02:11:38Z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F4A93274DA714A888F5F248E80D360C7_12</vt:lpwstr>
  </property>
  <property fmtid="{D5CDD505-2E9C-101B-9397-08002B2CF9AE}" pid="4" name="KSOTemplateDocerSaveRecord">
    <vt:lpwstr>eyJoZGlkIjoiZDlmMjljZTYxNTUzNmM1NDNmMmQ3ZWM5YmI4ODgxMjIiLCJ1c2VySWQiOiIzNTkwNDA3MTgifQ==</vt:lpwstr>
  </property>
</Properties>
</file>