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CC8" w:rsidRDefault="00995874">
      <w:pPr>
        <w:jc w:val="center"/>
        <w:rPr>
          <w:rFonts w:ascii="方正小标宋简体" w:eastAsia="方正小标宋简体"/>
          <w:sz w:val="36"/>
          <w:szCs w:val="36"/>
        </w:rPr>
      </w:pPr>
      <w:r>
        <w:rPr>
          <w:rFonts w:ascii="方正小标宋简体" w:eastAsia="方正小标宋简体" w:hint="eastAsia"/>
          <w:sz w:val="36"/>
          <w:szCs w:val="36"/>
        </w:rPr>
        <w:t>大同市生态环境局阳高分局</w:t>
      </w:r>
    </w:p>
    <w:p w:rsidR="00FD1CC8" w:rsidRPr="00A94BEF" w:rsidRDefault="00995874">
      <w:pPr>
        <w:jc w:val="center"/>
        <w:rPr>
          <w:rFonts w:ascii="方正小标宋简体" w:eastAsia="方正小标宋简体"/>
          <w:sz w:val="36"/>
          <w:szCs w:val="36"/>
        </w:rPr>
      </w:pPr>
      <w:r>
        <w:rPr>
          <w:rFonts w:ascii="方正小标宋简体" w:eastAsia="方正小标宋简体" w:hint="eastAsia"/>
          <w:sz w:val="36"/>
          <w:szCs w:val="36"/>
        </w:rPr>
        <w:t>2025年5月</w:t>
      </w:r>
      <w:r w:rsidRPr="00A94BEF">
        <w:rPr>
          <w:rFonts w:ascii="方正小标宋简体" w:eastAsia="方正小标宋简体" w:hint="eastAsia"/>
          <w:sz w:val="36"/>
          <w:szCs w:val="36"/>
        </w:rPr>
        <w:t>30日拟作出建设项目环境影响评价文件审批意见的公示</w:t>
      </w:r>
    </w:p>
    <w:p w:rsidR="00FD1CC8" w:rsidRPr="00A94BEF" w:rsidRDefault="00FD1CC8">
      <w:pPr>
        <w:spacing w:line="420" w:lineRule="exact"/>
        <w:ind w:firstLineChars="200" w:firstLine="480"/>
        <w:rPr>
          <w:rFonts w:ascii="仿宋_GB2312" w:eastAsia="仿宋_GB2312" w:hAnsi="新宋体" w:cs="宋体"/>
          <w:kern w:val="0"/>
          <w:sz w:val="24"/>
          <w:szCs w:val="24"/>
        </w:rPr>
      </w:pPr>
    </w:p>
    <w:p w:rsidR="00FD1CC8" w:rsidRDefault="00995874">
      <w:pPr>
        <w:ind w:firstLineChars="200" w:firstLine="640"/>
        <w:rPr>
          <w:rFonts w:ascii="仿宋" w:eastAsia="仿宋" w:hAnsi="仿宋" w:cs="宋体"/>
          <w:kern w:val="0"/>
          <w:sz w:val="32"/>
          <w:szCs w:val="32"/>
        </w:rPr>
      </w:pPr>
      <w:r w:rsidRPr="00A94BEF">
        <w:rPr>
          <w:rFonts w:ascii="仿宋" w:eastAsia="仿宋" w:hAnsi="仿宋" w:cs="宋体" w:hint="eastAsia"/>
          <w:kern w:val="0"/>
          <w:sz w:val="32"/>
          <w:szCs w:val="32"/>
        </w:rPr>
        <w:t>根据建设项目环境影响评价审批程序的有关规定，经审查，2025年5月30日我分局拟对</w:t>
      </w:r>
      <w:bookmarkStart w:id="0" w:name="OLE_LINK53"/>
      <w:bookmarkStart w:id="1" w:name="OLE_LINK54"/>
      <w:r w:rsidR="00B71D87" w:rsidRPr="00B71D87">
        <w:rPr>
          <w:rFonts w:ascii="仿宋" w:eastAsia="仿宋" w:hAnsi="仿宋" w:cs="宋体" w:hint="eastAsia"/>
          <w:kern w:val="0"/>
          <w:sz w:val="32"/>
          <w:szCs w:val="32"/>
        </w:rPr>
        <w:t>大同阳高 1000k</w:t>
      </w:r>
      <w:r w:rsidR="00B71D87">
        <w:rPr>
          <w:rFonts w:ascii="仿宋" w:eastAsia="仿宋" w:hAnsi="仿宋" w:cs="宋体" w:hint="eastAsia"/>
          <w:kern w:val="0"/>
          <w:sz w:val="32"/>
          <w:szCs w:val="32"/>
        </w:rPr>
        <w:t>v</w:t>
      </w:r>
      <w:r w:rsidR="00B71D87" w:rsidRPr="00B71D87">
        <w:rPr>
          <w:rFonts w:ascii="仿宋" w:eastAsia="仿宋" w:hAnsi="仿宋" w:cs="宋体" w:hint="eastAsia"/>
          <w:kern w:val="0"/>
          <w:sz w:val="32"/>
          <w:szCs w:val="32"/>
        </w:rPr>
        <w:t>特高压变电工程配套搅拌站</w:t>
      </w:r>
      <w:bookmarkEnd w:id="0"/>
      <w:bookmarkEnd w:id="1"/>
      <w:r w:rsidRPr="00A94BEF">
        <w:rPr>
          <w:rFonts w:ascii="仿宋" w:eastAsia="仿宋" w:hAnsi="仿宋" w:cs="宋体" w:hint="eastAsia"/>
          <w:kern w:val="0"/>
          <w:sz w:val="32"/>
          <w:szCs w:val="32"/>
        </w:rPr>
        <w:t>环境影响评价文件作出审批意见。为保证此次审查工作的严肃性和公正性，现将拟作出审批意见的环</w:t>
      </w:r>
      <w:r w:rsidRPr="00A94BEF">
        <w:rPr>
          <w:rFonts w:ascii="仿宋" w:eastAsia="仿宋" w:hAnsi="仿宋" w:cs="宋体" w:hint="eastAsia"/>
          <w:color w:val="000000"/>
          <w:kern w:val="0"/>
          <w:sz w:val="32"/>
          <w:szCs w:val="32"/>
        </w:rPr>
        <w:t>境影响评价文件基本情况予以公示，</w:t>
      </w:r>
      <w:r w:rsidRPr="00A94BEF">
        <w:rPr>
          <w:rFonts w:ascii="仿宋" w:eastAsia="仿宋" w:hAnsi="仿宋" w:cs="宋体" w:hint="eastAsia"/>
          <w:kern w:val="0"/>
          <w:sz w:val="32"/>
          <w:szCs w:val="32"/>
        </w:rPr>
        <w:t>公示期为2025年</w:t>
      </w:r>
      <w:r w:rsidR="00A94BEF" w:rsidRPr="00A94BEF">
        <w:rPr>
          <w:rFonts w:ascii="仿宋" w:eastAsia="仿宋" w:hAnsi="仿宋" w:cs="宋体" w:hint="eastAsia"/>
          <w:kern w:val="0"/>
          <w:sz w:val="32"/>
          <w:szCs w:val="32"/>
        </w:rPr>
        <w:t>5</w:t>
      </w:r>
      <w:r w:rsidRPr="00A94BEF">
        <w:rPr>
          <w:rFonts w:ascii="仿宋" w:eastAsia="仿宋" w:hAnsi="仿宋" w:cs="宋体" w:hint="eastAsia"/>
          <w:kern w:val="0"/>
          <w:sz w:val="32"/>
          <w:szCs w:val="32"/>
        </w:rPr>
        <w:t>月30日－2025年</w:t>
      </w:r>
      <w:r w:rsidR="00A94BEF" w:rsidRPr="00A94BEF">
        <w:rPr>
          <w:rFonts w:ascii="仿宋" w:eastAsia="仿宋" w:hAnsi="仿宋" w:cs="宋体" w:hint="eastAsia"/>
          <w:kern w:val="0"/>
          <w:sz w:val="32"/>
          <w:szCs w:val="32"/>
        </w:rPr>
        <w:t>6</w:t>
      </w:r>
      <w:r w:rsidRPr="00A94BEF">
        <w:rPr>
          <w:rFonts w:ascii="仿宋" w:eastAsia="仿宋" w:hAnsi="仿宋" w:cs="宋体" w:hint="eastAsia"/>
          <w:kern w:val="0"/>
          <w:sz w:val="32"/>
          <w:szCs w:val="32"/>
        </w:rPr>
        <w:t>月</w:t>
      </w:r>
      <w:r w:rsidR="00A94BEF" w:rsidRPr="00A94BEF">
        <w:rPr>
          <w:rFonts w:ascii="仿宋" w:eastAsia="仿宋" w:hAnsi="仿宋" w:cs="宋体" w:hint="eastAsia"/>
          <w:kern w:val="0"/>
          <w:sz w:val="32"/>
          <w:szCs w:val="32"/>
        </w:rPr>
        <w:t>6</w:t>
      </w:r>
      <w:r w:rsidRPr="00A94BEF">
        <w:rPr>
          <w:rFonts w:ascii="仿宋" w:eastAsia="仿宋" w:hAnsi="仿宋" w:cs="宋体" w:hint="eastAsia"/>
          <w:kern w:val="0"/>
          <w:sz w:val="32"/>
          <w:szCs w:val="32"/>
        </w:rPr>
        <w:t>日（5个工作日）。</w:t>
      </w:r>
    </w:p>
    <w:p w:rsidR="00FD1CC8" w:rsidRDefault="00995874">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kern w:val="0"/>
          <w:sz w:val="32"/>
          <w:szCs w:val="32"/>
        </w:rPr>
        <w:t>听证权利告知：依据</w:t>
      </w:r>
      <w:bookmarkStart w:id="2" w:name="_GoBack"/>
      <w:bookmarkEnd w:id="2"/>
      <w:r>
        <w:rPr>
          <w:rFonts w:ascii="仿宋" w:eastAsia="仿宋" w:hAnsi="仿宋" w:cs="宋体" w:hint="eastAsia"/>
          <w:kern w:val="0"/>
          <w:sz w:val="32"/>
          <w:szCs w:val="32"/>
        </w:rPr>
        <w:t>《中华人民共和国行政许可法》，自公示起5个工作日内申请人、利害关系</w:t>
      </w:r>
      <w:r>
        <w:rPr>
          <w:rFonts w:ascii="仿宋" w:eastAsia="仿宋" w:hAnsi="仿宋" w:cs="宋体" w:hint="eastAsia"/>
          <w:color w:val="000000"/>
          <w:kern w:val="0"/>
          <w:sz w:val="32"/>
          <w:szCs w:val="32"/>
        </w:rPr>
        <w:t>人可对以下拟作出的建设项目环境影响评价文件审批意见要求听证。</w:t>
      </w:r>
    </w:p>
    <w:p w:rsidR="00FD1CC8" w:rsidRDefault="00995874">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联系电话：0352-6623745    通讯地址：阳高县龙泉镇辕门街10号    邮    编：038100</w:t>
      </w:r>
    </w:p>
    <w:p w:rsidR="00FD1CC8" w:rsidRDefault="00FD1CC8">
      <w:pPr>
        <w:spacing w:line="420" w:lineRule="exact"/>
        <w:ind w:firstLineChars="200" w:firstLine="480"/>
        <w:rPr>
          <w:rFonts w:ascii="仿宋_GB2312" w:eastAsia="仿宋_GB2312" w:hAnsi="新宋体" w:cs="宋体"/>
          <w:kern w:val="0"/>
          <w:sz w:val="24"/>
          <w:szCs w:val="24"/>
        </w:rPr>
      </w:pPr>
    </w:p>
    <w:p w:rsidR="00FD1CC8" w:rsidRDefault="00FD1CC8">
      <w:pPr>
        <w:spacing w:line="420" w:lineRule="exact"/>
        <w:ind w:firstLineChars="200" w:firstLine="480"/>
        <w:rPr>
          <w:rFonts w:ascii="仿宋_GB2312" w:eastAsia="仿宋_GB2312" w:hAnsi="新宋体" w:cs="宋体"/>
          <w:kern w:val="0"/>
          <w:sz w:val="24"/>
          <w:szCs w:val="24"/>
        </w:rPr>
      </w:pPr>
    </w:p>
    <w:p w:rsidR="00FD1CC8" w:rsidRDefault="00FD1CC8">
      <w:pPr>
        <w:spacing w:line="420" w:lineRule="exact"/>
        <w:ind w:firstLineChars="200" w:firstLine="480"/>
        <w:rPr>
          <w:rFonts w:ascii="仿宋_GB2312" w:eastAsia="仿宋_GB2312" w:hAnsi="新宋体" w:cs="宋体"/>
          <w:kern w:val="0"/>
          <w:sz w:val="24"/>
          <w:szCs w:val="24"/>
        </w:rPr>
      </w:pPr>
    </w:p>
    <w:p w:rsidR="00FD1CC8" w:rsidRDefault="00FD1CC8">
      <w:pPr>
        <w:spacing w:line="420" w:lineRule="exact"/>
        <w:ind w:firstLineChars="200" w:firstLine="480"/>
        <w:rPr>
          <w:rFonts w:ascii="仿宋_GB2312" w:eastAsia="仿宋_GB2312" w:hAnsi="新宋体" w:cs="宋体"/>
          <w:kern w:val="0"/>
          <w:sz w:val="24"/>
          <w:szCs w:val="24"/>
        </w:rPr>
      </w:pPr>
    </w:p>
    <w:p w:rsidR="00FD1CC8" w:rsidRDefault="00FD1CC8">
      <w:pPr>
        <w:spacing w:line="420" w:lineRule="exact"/>
        <w:ind w:firstLineChars="200" w:firstLine="480"/>
        <w:rPr>
          <w:rFonts w:ascii="仿宋_GB2312" w:eastAsia="仿宋_GB2312" w:hAnsi="新宋体" w:cs="宋体"/>
          <w:kern w:val="0"/>
          <w:sz w:val="24"/>
          <w:szCs w:val="24"/>
        </w:rPr>
      </w:pPr>
    </w:p>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1056"/>
        <w:gridCol w:w="1043"/>
        <w:gridCol w:w="925"/>
        <w:gridCol w:w="999"/>
        <w:gridCol w:w="2183"/>
        <w:gridCol w:w="7199"/>
      </w:tblGrid>
      <w:tr w:rsidR="00FD1CC8">
        <w:trPr>
          <w:trHeight w:val="90"/>
        </w:trPr>
        <w:tc>
          <w:tcPr>
            <w:tcW w:w="595" w:type="dxa"/>
            <w:vAlign w:val="center"/>
          </w:tcPr>
          <w:p w:rsidR="00FD1CC8" w:rsidRDefault="00995874">
            <w:pPr>
              <w:spacing w:line="280" w:lineRule="exact"/>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lastRenderedPageBreak/>
              <w:t>序号</w:t>
            </w:r>
          </w:p>
        </w:tc>
        <w:tc>
          <w:tcPr>
            <w:tcW w:w="1056" w:type="dxa"/>
            <w:vAlign w:val="center"/>
          </w:tcPr>
          <w:p w:rsidR="00FD1CC8" w:rsidRDefault="00995874">
            <w:pPr>
              <w:spacing w:line="280" w:lineRule="exact"/>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项目</w:t>
            </w:r>
          </w:p>
          <w:p w:rsidR="00FD1CC8" w:rsidRDefault="00995874">
            <w:pPr>
              <w:spacing w:line="280" w:lineRule="exact"/>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名称</w:t>
            </w:r>
          </w:p>
        </w:tc>
        <w:tc>
          <w:tcPr>
            <w:tcW w:w="1043" w:type="dxa"/>
            <w:vAlign w:val="center"/>
          </w:tcPr>
          <w:p w:rsidR="00FD1CC8" w:rsidRDefault="00995874">
            <w:pPr>
              <w:spacing w:line="280" w:lineRule="exact"/>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建设地点</w:t>
            </w:r>
          </w:p>
        </w:tc>
        <w:tc>
          <w:tcPr>
            <w:tcW w:w="925" w:type="dxa"/>
            <w:vAlign w:val="center"/>
          </w:tcPr>
          <w:p w:rsidR="00FD1CC8" w:rsidRDefault="00995874">
            <w:pPr>
              <w:spacing w:line="280" w:lineRule="exact"/>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建设</w:t>
            </w:r>
          </w:p>
          <w:p w:rsidR="00FD1CC8" w:rsidRDefault="00995874">
            <w:pPr>
              <w:spacing w:line="280" w:lineRule="exact"/>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单位</w:t>
            </w:r>
          </w:p>
        </w:tc>
        <w:tc>
          <w:tcPr>
            <w:tcW w:w="999" w:type="dxa"/>
            <w:vAlign w:val="center"/>
          </w:tcPr>
          <w:p w:rsidR="00FD1CC8" w:rsidRDefault="00995874">
            <w:pPr>
              <w:spacing w:line="280" w:lineRule="exact"/>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环境影响评价机构</w:t>
            </w:r>
          </w:p>
        </w:tc>
        <w:tc>
          <w:tcPr>
            <w:tcW w:w="2183" w:type="dxa"/>
            <w:vAlign w:val="center"/>
          </w:tcPr>
          <w:p w:rsidR="00FD1CC8" w:rsidRDefault="00995874">
            <w:pPr>
              <w:spacing w:line="280" w:lineRule="exact"/>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项目概况</w:t>
            </w:r>
          </w:p>
        </w:tc>
        <w:tc>
          <w:tcPr>
            <w:tcW w:w="7199" w:type="dxa"/>
            <w:vAlign w:val="center"/>
          </w:tcPr>
          <w:p w:rsidR="00FD1CC8" w:rsidRDefault="00995874">
            <w:pPr>
              <w:spacing w:line="280" w:lineRule="exact"/>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主要环境影响及预防或者减轻不良环境影响的对策和措施</w:t>
            </w:r>
          </w:p>
        </w:tc>
      </w:tr>
      <w:tr w:rsidR="00FD1CC8">
        <w:trPr>
          <w:trHeight w:val="625"/>
        </w:trPr>
        <w:tc>
          <w:tcPr>
            <w:tcW w:w="595" w:type="dxa"/>
            <w:vAlign w:val="center"/>
          </w:tcPr>
          <w:p w:rsidR="00FD1CC8" w:rsidRDefault="00995874" w:rsidP="00B71D87">
            <w:pPr>
              <w:spacing w:beforeLines="20" w:afterLines="20" w:line="280" w:lineRule="exact"/>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1</w:t>
            </w:r>
          </w:p>
        </w:tc>
        <w:tc>
          <w:tcPr>
            <w:tcW w:w="1056" w:type="dxa"/>
            <w:vAlign w:val="center"/>
          </w:tcPr>
          <w:p w:rsidR="00FD1CC8" w:rsidRDefault="00995874">
            <w:pPr>
              <w:spacing w:line="280" w:lineRule="exact"/>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大同阳高1000kV特高压变电工程配套搅拌站</w:t>
            </w:r>
          </w:p>
        </w:tc>
        <w:tc>
          <w:tcPr>
            <w:tcW w:w="1043" w:type="dxa"/>
            <w:vAlign w:val="center"/>
          </w:tcPr>
          <w:p w:rsidR="00FD1CC8" w:rsidRDefault="00995874">
            <w:pPr>
              <w:spacing w:line="280" w:lineRule="exact"/>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大同市阳高县王官屯镇钱家堡村西南1350m</w:t>
            </w:r>
          </w:p>
        </w:tc>
        <w:tc>
          <w:tcPr>
            <w:tcW w:w="925" w:type="dxa"/>
            <w:vAlign w:val="center"/>
          </w:tcPr>
          <w:p w:rsidR="00FD1CC8" w:rsidRDefault="00995874">
            <w:pPr>
              <w:spacing w:line="280" w:lineRule="exact"/>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山西天紫锦通电力科技有限公司</w:t>
            </w:r>
          </w:p>
        </w:tc>
        <w:tc>
          <w:tcPr>
            <w:tcW w:w="999" w:type="dxa"/>
            <w:vAlign w:val="center"/>
          </w:tcPr>
          <w:p w:rsidR="00FD1CC8" w:rsidRDefault="00EF586C">
            <w:pPr>
              <w:spacing w:line="280" w:lineRule="exact"/>
              <w:jc w:val="center"/>
              <w:rPr>
                <w:rFonts w:ascii="仿宋_GB2312" w:eastAsia="仿宋_GB2312" w:hAnsi="仿宋_GB2312" w:cs="仿宋_GB2312"/>
                <w:bCs/>
                <w:sz w:val="18"/>
                <w:szCs w:val="18"/>
              </w:rPr>
            </w:pPr>
            <w:r w:rsidRPr="00EF586C">
              <w:rPr>
                <w:rFonts w:ascii="仿宋_GB2312" w:eastAsia="仿宋_GB2312" w:hAnsi="仿宋_GB2312" w:cs="仿宋_GB2312" w:hint="eastAsia"/>
                <w:bCs/>
                <w:sz w:val="18"/>
                <w:szCs w:val="18"/>
              </w:rPr>
              <w:t>吕梁市离石区众义青净环保咨询服务有限公司</w:t>
            </w:r>
          </w:p>
        </w:tc>
        <w:tc>
          <w:tcPr>
            <w:tcW w:w="2183" w:type="dxa"/>
            <w:vAlign w:val="center"/>
          </w:tcPr>
          <w:p w:rsidR="00FD1CC8" w:rsidRPr="00EF586C" w:rsidRDefault="00EF586C" w:rsidP="00EF586C">
            <w:pPr>
              <w:ind w:firstLine="480"/>
              <w:rPr>
                <w:rFonts w:ascii="仿宋_GB2312" w:eastAsia="仿宋_GB2312" w:hAnsi="仿宋_GB2312" w:cs="仿宋_GB2312"/>
                <w:bCs/>
                <w:sz w:val="18"/>
                <w:szCs w:val="18"/>
              </w:rPr>
            </w:pPr>
            <w:r w:rsidRPr="00EF586C">
              <w:rPr>
                <w:rFonts w:ascii="仿宋_GB2312" w:eastAsia="仿宋_GB2312" w:hAnsi="仿宋_GB2312" w:cs="仿宋_GB2312" w:hint="eastAsia"/>
                <w:bCs/>
                <w:sz w:val="18"/>
                <w:szCs w:val="18"/>
              </w:rPr>
              <w:t>本项目位于大同市阳高县王官屯镇钱家堡村西南1350m，建设规模：HZS120型生产线两套。建设内容：配套建设原料库、筒仓及其他生产辅助设施。</w:t>
            </w:r>
            <w:r w:rsidR="00995874" w:rsidRPr="00EF586C">
              <w:rPr>
                <w:rFonts w:ascii="仿宋_GB2312" w:eastAsia="仿宋_GB2312" w:hAnsi="仿宋_GB2312" w:cs="仿宋_GB2312" w:hint="eastAsia"/>
                <w:bCs/>
                <w:sz w:val="18"/>
                <w:szCs w:val="18"/>
              </w:rPr>
              <w:t>工程总投资800万元，其中环保投资67.6万元。</w:t>
            </w:r>
          </w:p>
        </w:tc>
        <w:tc>
          <w:tcPr>
            <w:tcW w:w="7199" w:type="dxa"/>
            <w:vAlign w:val="center"/>
          </w:tcPr>
          <w:p w:rsidR="00FD1CC8" w:rsidRDefault="00995874">
            <w:pPr>
              <w:widowControl/>
              <w:spacing w:line="280" w:lineRule="exact"/>
              <w:ind w:firstLineChars="200" w:firstLine="360"/>
              <w:jc w:val="left"/>
              <w:rPr>
                <w:rFonts w:ascii="仿宋_GB2312" w:eastAsia="仿宋_GB2312" w:hAnsi="仿宋_GB2312" w:cs="仿宋_GB2312"/>
                <w:bCs/>
                <w:sz w:val="18"/>
                <w:szCs w:val="18"/>
              </w:rPr>
            </w:pPr>
            <w:r>
              <w:rPr>
                <w:rFonts w:ascii="仿宋_GB2312" w:eastAsia="仿宋_GB2312" w:hAnsi="仿宋_GB2312" w:cs="仿宋_GB2312" w:hint="eastAsia"/>
                <w:bCs/>
                <w:sz w:val="18"/>
                <w:szCs w:val="18"/>
              </w:rPr>
              <w:t>环境影响及对措施：</w:t>
            </w:r>
          </w:p>
          <w:p w:rsidR="00FD1CC8" w:rsidRDefault="00995874">
            <w:pPr>
              <w:numPr>
                <w:ilvl w:val="0"/>
                <w:numId w:val="1"/>
              </w:numPr>
              <w:spacing w:line="280" w:lineRule="exact"/>
              <w:ind w:firstLineChars="200" w:firstLine="360"/>
              <w:rPr>
                <w:rFonts w:ascii="仿宋_GB2312" w:eastAsia="仿宋_GB2312" w:hAnsi="仿宋_GB2312" w:cs="仿宋_GB2312"/>
                <w:bCs/>
                <w:sz w:val="18"/>
                <w:szCs w:val="18"/>
              </w:rPr>
            </w:pPr>
            <w:r>
              <w:rPr>
                <w:rFonts w:ascii="仿宋_GB2312" w:eastAsia="仿宋_GB2312" w:hAnsi="仿宋_GB2312" w:cs="仿宋_GB2312" w:hint="eastAsia"/>
                <w:bCs/>
                <w:sz w:val="18"/>
                <w:szCs w:val="18"/>
              </w:rPr>
              <w:t>落实大气污染防治措施。原料储存粉尘：全封闭原料库，对地面进行硬化，并设置卷闸门。项目原料堆存于全封闭储库内。设置移动式雾炮机1台，砂子石子卸料时采用移动式雾炮机进行抑尘；砂子石子堆存时，采用移动式雾炮机每天一次对物料表面进行喷水雾抑尘；骨料皮带输送粉尘：封闭式皮带走廊，对输送上料系统整体全封闭。运输扬尘：厂区硬化、配置洒水装置，设置洗车平台对运输车辆轮胎进行清洗。在运输过程中，运输车辆用篷布遮盖封闭式运输，防止物料洒落，配合洒水车洒水抑尘；本项目无组织粉尘排放满足《水泥工业大气污染物排放标准》（DB14/3176-2024）表2中无组织排放限值；</w:t>
            </w:r>
          </w:p>
          <w:p w:rsidR="00FD1CC8" w:rsidRDefault="00995874">
            <w:pPr>
              <w:spacing w:line="280" w:lineRule="exact"/>
              <w:ind w:firstLineChars="200" w:firstLine="360"/>
              <w:rPr>
                <w:rFonts w:ascii="仿宋_GB2312" w:eastAsia="仿宋_GB2312" w:hAnsi="仿宋_GB2312" w:cs="仿宋_GB2312"/>
                <w:bCs/>
                <w:sz w:val="18"/>
                <w:szCs w:val="18"/>
              </w:rPr>
            </w:pPr>
            <w:r>
              <w:rPr>
                <w:rFonts w:ascii="仿宋_GB2312" w:eastAsia="仿宋_GB2312" w:hAnsi="仿宋_GB2312" w:cs="仿宋_GB2312" w:hint="eastAsia"/>
                <w:bCs/>
                <w:sz w:val="18"/>
                <w:szCs w:val="18"/>
              </w:rPr>
              <w:t>骨料配料粉尘：本项目设置3台骨料中间配料仓，环评要求每台骨料中间配料仓上方设置三面封闭，一面预留进料口的围挡，并在围挡上方设置集尘罩及集气管。通过引风管道将3个骨料中间配料仓集尘罩连接，送入1套布袋除尘器中，骨料中间配料仓粉尘经1台布袋除尘器处理后通过1座15m高的排气筒排放；1#、2#120m</w:t>
            </w:r>
            <w:r>
              <w:rPr>
                <w:rFonts w:ascii="仿宋_GB2312" w:eastAsia="仿宋_GB2312" w:hAnsi="仿宋_GB2312" w:cs="仿宋_GB2312" w:hint="eastAsia"/>
                <w:bCs/>
                <w:sz w:val="18"/>
                <w:szCs w:val="18"/>
                <w:vertAlign w:val="superscript"/>
              </w:rPr>
              <w:t>3</w:t>
            </w:r>
            <w:r>
              <w:rPr>
                <w:rFonts w:ascii="仿宋_GB2312" w:eastAsia="仿宋_GB2312" w:hAnsi="仿宋_GB2312" w:cs="仿宋_GB2312" w:hint="eastAsia"/>
                <w:bCs/>
                <w:sz w:val="18"/>
                <w:szCs w:val="18"/>
              </w:rPr>
              <w:t>/h混凝土生产线水泥、粉煤灰和矿粉储罐顶部均设置1套布袋除尘器，在水泥筒仓顶部设置1座排气筒，将水泥、粉煤灰和矿粉储罐4座布袋除尘器出口管道进行连接，共同排入排气筒中，高度为23m（储罐自身高度为20m）；1#、2#120m</w:t>
            </w:r>
            <w:r>
              <w:rPr>
                <w:rFonts w:ascii="仿宋_GB2312" w:eastAsia="仿宋_GB2312" w:hAnsi="仿宋_GB2312" w:cs="仿宋_GB2312" w:hint="eastAsia"/>
                <w:bCs/>
                <w:sz w:val="18"/>
                <w:szCs w:val="18"/>
                <w:vertAlign w:val="superscript"/>
              </w:rPr>
              <w:t>3</w:t>
            </w:r>
            <w:r>
              <w:rPr>
                <w:rFonts w:ascii="仿宋_GB2312" w:eastAsia="仿宋_GB2312" w:hAnsi="仿宋_GB2312" w:cs="仿宋_GB2312" w:hint="eastAsia"/>
                <w:bCs/>
                <w:sz w:val="18"/>
                <w:szCs w:val="18"/>
              </w:rPr>
              <w:t>/h混凝土生产线搅拌主楼均采用全封闭钢结构，搅拌工序废气采用布袋除尘器进行处置，在搅拌线搅拌楼顶部设置1座排气筒，搅拌废气经布袋除尘器除尘后排放，排气筒高度为15m（搅拌楼自身高度为12m）。本项目有组织粉尘排放满足《水泥工业大气污染物排放标准》（DB14/3176-2024）表1排放限值；</w:t>
            </w:r>
          </w:p>
          <w:p w:rsidR="00FD1CC8" w:rsidRDefault="00995874">
            <w:pPr>
              <w:spacing w:line="280" w:lineRule="exact"/>
              <w:ind w:firstLineChars="200" w:firstLine="360"/>
              <w:rPr>
                <w:rFonts w:ascii="仿宋_GB2312" w:eastAsia="仿宋_GB2312" w:hAnsi="仿宋_GB2312" w:cs="仿宋_GB2312"/>
                <w:bCs/>
                <w:sz w:val="18"/>
                <w:szCs w:val="18"/>
              </w:rPr>
            </w:pPr>
            <w:r>
              <w:rPr>
                <w:rFonts w:ascii="仿宋_GB2312" w:eastAsia="仿宋_GB2312" w:hAnsi="仿宋_GB2312" w:cs="仿宋_GB2312" w:hint="eastAsia"/>
                <w:bCs/>
                <w:sz w:val="18"/>
                <w:szCs w:val="18"/>
              </w:rPr>
              <w:t>食堂油烟：食堂安装1台油烟净化器，油烟经处理后引至食堂房顶排放，油烟排放浓度满足《饮食业油烟排放标准（试行）》（GB18482-2001）中饮食业单位的油烟最高允许排放浓度2.0mg/m</w:t>
            </w:r>
            <w:r>
              <w:rPr>
                <w:rFonts w:ascii="仿宋_GB2312" w:eastAsia="仿宋_GB2312" w:hAnsi="仿宋_GB2312" w:cs="仿宋_GB2312" w:hint="eastAsia"/>
                <w:bCs/>
                <w:sz w:val="18"/>
                <w:szCs w:val="18"/>
                <w:vertAlign w:val="superscript"/>
              </w:rPr>
              <w:t>3</w:t>
            </w:r>
            <w:r>
              <w:rPr>
                <w:rFonts w:ascii="仿宋_GB2312" w:eastAsia="仿宋_GB2312" w:hAnsi="仿宋_GB2312" w:cs="仿宋_GB2312" w:hint="eastAsia"/>
                <w:bCs/>
                <w:sz w:val="18"/>
                <w:szCs w:val="18"/>
              </w:rPr>
              <w:t>要求；</w:t>
            </w:r>
          </w:p>
          <w:p w:rsidR="00FD1CC8" w:rsidRDefault="00995874">
            <w:pPr>
              <w:spacing w:line="280" w:lineRule="exact"/>
              <w:ind w:firstLineChars="200" w:firstLine="360"/>
              <w:rPr>
                <w:rFonts w:ascii="仿宋_GB2312" w:eastAsia="仿宋_GB2312" w:hAnsi="仿宋_GB2312" w:cs="仿宋_GB2312"/>
                <w:bCs/>
                <w:sz w:val="18"/>
                <w:szCs w:val="18"/>
              </w:rPr>
            </w:pPr>
            <w:r>
              <w:rPr>
                <w:rFonts w:ascii="仿宋_GB2312" w:eastAsia="仿宋_GB2312" w:hAnsi="仿宋_GB2312" w:cs="仿宋_GB2312" w:hint="eastAsia"/>
                <w:sz w:val="18"/>
                <w:szCs w:val="18"/>
              </w:rPr>
              <w:t>2、落实水污染防治措施。项目设置1座三级沉淀池。搅拌机清洗废水、罐车冲洗废水、生产区地面清洗废水和实验废水通过暗沟排入砂石分离机，废水经砂石分离后，浆水通过管道进入沉淀池，沉淀后清水全部回用于生产。本项目设置1座三级沉淀的洗车废水沉淀池，洗车废水经沉淀后循环利用不外排；食堂污水经隔油后排入地埋式一体化污水处理设备。办公区生活污水收集后经地埋式一体化污水处理设备处理后用于绿化用水；建设单位拟设置100m</w:t>
            </w:r>
            <w:r>
              <w:rPr>
                <w:rFonts w:ascii="仿宋_GB2312" w:eastAsia="仿宋_GB2312" w:hAnsi="仿宋_GB2312" w:cs="仿宋_GB2312" w:hint="eastAsia"/>
                <w:sz w:val="18"/>
                <w:szCs w:val="18"/>
                <w:vertAlign w:val="superscript"/>
              </w:rPr>
              <w:t>3</w:t>
            </w:r>
            <w:r>
              <w:rPr>
                <w:rFonts w:ascii="仿宋_GB2312" w:eastAsia="仿宋_GB2312" w:hAnsi="仿宋_GB2312" w:cs="仿宋_GB2312" w:hint="eastAsia"/>
                <w:sz w:val="18"/>
                <w:szCs w:val="18"/>
              </w:rPr>
              <w:t>初期雨水收集池1座，收集后的初期雨水经沉淀后用于洒水抑尘。本项</w:t>
            </w:r>
            <w:r>
              <w:rPr>
                <w:rFonts w:ascii="仿宋_GB2312" w:eastAsia="仿宋_GB2312" w:hAnsi="仿宋_GB2312" w:cs="仿宋_GB2312" w:hint="eastAsia"/>
                <w:sz w:val="18"/>
                <w:szCs w:val="18"/>
              </w:rPr>
              <w:lastRenderedPageBreak/>
              <w:t>目废水均不外排，不会对周围环境产生影响。</w:t>
            </w:r>
          </w:p>
          <w:p w:rsidR="00FD1CC8" w:rsidRDefault="00995874">
            <w:pPr>
              <w:spacing w:line="28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3、落实噪声污染防治措施。</w:t>
            </w:r>
            <w:r>
              <w:rPr>
                <w:rFonts w:ascii="仿宋_GB2312" w:eastAsia="仿宋_GB2312" w:hAnsi="仿宋_GB2312" w:cs="仿宋_GB2312" w:hint="eastAsia"/>
                <w:bCs/>
                <w:sz w:val="18"/>
                <w:szCs w:val="18"/>
              </w:rPr>
              <w:t>优化平面布置，优先选用低噪设备；采取建筑隔声、减震措施，设备定期维护、保养；车辆限速行驶，减少鸣笛，绿化降噪；厂界噪声满足《工业企业厂界环境噪声排放标准》（GB12348-2008）2类</w:t>
            </w:r>
            <w:r>
              <w:rPr>
                <w:rFonts w:ascii="仿宋_GB2312" w:eastAsia="仿宋_GB2312" w:hAnsi="仿宋_GB2312" w:cs="仿宋_GB2312" w:hint="eastAsia"/>
                <w:sz w:val="18"/>
                <w:szCs w:val="18"/>
              </w:rPr>
              <w:t>。</w:t>
            </w:r>
          </w:p>
          <w:p w:rsidR="00FD1CC8" w:rsidRDefault="00995874">
            <w:pPr>
              <w:spacing w:line="28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4、落实固废污染防治措施。生活垃圾在厂区内设置生活垃圾箱，将职工产生的生活垃圾集中收集，运至环卫部门指定地点；在实验室南侧建设一座建筑面积为15m</w:t>
            </w:r>
            <w:r>
              <w:rPr>
                <w:rFonts w:ascii="仿宋_GB2312" w:eastAsia="仿宋_GB2312" w:hAnsi="仿宋_GB2312" w:cs="仿宋_GB2312" w:hint="eastAsia"/>
                <w:sz w:val="18"/>
                <w:szCs w:val="18"/>
                <w:vertAlign w:val="superscript"/>
              </w:rPr>
              <w:t>2</w:t>
            </w:r>
            <w:r>
              <w:rPr>
                <w:rFonts w:ascii="仿宋_GB2312" w:eastAsia="仿宋_GB2312" w:hAnsi="仿宋_GB2312" w:cs="仿宋_GB2312" w:hint="eastAsia"/>
                <w:sz w:val="18"/>
                <w:szCs w:val="18"/>
              </w:rPr>
              <w:t>的危废贮存点，危废贮存点地面进行地面硬化防渗处理，四周设围堰，危险废物在厂内暂存后委托有资质的单位进行处理。除尘灰回用于生产。粉料储罐除尘灰直接通过布袋除尘器底部十字阀落入储罐内，回用于生产。沉淀池污泥回用于生产。实验室试块作为建筑材料出售。项目产生的固体废物均进行了妥善处置。</w:t>
            </w:r>
          </w:p>
          <w:p w:rsidR="00FD1CC8" w:rsidRDefault="00995874">
            <w:pPr>
              <w:spacing w:line="28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危废贮存点设置应满足《危险废物贮存污染控制标准》（GB18597-2023）相关要求。</w:t>
            </w:r>
          </w:p>
          <w:p w:rsidR="00FD1CC8" w:rsidRDefault="00995874">
            <w:pPr>
              <w:spacing w:line="280" w:lineRule="exact"/>
              <w:ind w:firstLineChars="200" w:firstLine="360"/>
              <w:rPr>
                <w:rFonts w:ascii="仿宋_GB2312" w:eastAsia="仿宋_GB2312" w:hAnsi="仿宋_GB2312" w:cs="仿宋_GB2312"/>
                <w:bCs/>
                <w:sz w:val="18"/>
                <w:szCs w:val="18"/>
              </w:rPr>
            </w:pPr>
            <w:r>
              <w:rPr>
                <w:rFonts w:ascii="仿宋_GB2312" w:eastAsia="仿宋_GB2312" w:hAnsi="仿宋_GB2312" w:cs="仿宋_GB2312" w:hint="eastAsia"/>
                <w:bCs/>
                <w:sz w:val="18"/>
                <w:szCs w:val="18"/>
              </w:rPr>
              <w:t>5、建立健全环境管理制度。认真履行“报告表”制定的环境管理和监测计划，强化各项环境管理制度，规范排污口设置，落实清洁生产管理要求，确保污染物长期稳定达标排放。</w:t>
            </w:r>
          </w:p>
          <w:p w:rsidR="00FD1CC8" w:rsidRDefault="00995874">
            <w:pPr>
              <w:spacing w:line="280" w:lineRule="exact"/>
              <w:ind w:firstLineChars="200" w:firstLine="360"/>
              <w:rPr>
                <w:rFonts w:ascii="仿宋_GB2312" w:eastAsia="仿宋_GB2312" w:hAnsi="仿宋_GB2312" w:cs="仿宋_GB2312"/>
                <w:bCs/>
                <w:sz w:val="18"/>
                <w:szCs w:val="18"/>
              </w:rPr>
            </w:pPr>
            <w:r>
              <w:rPr>
                <w:rFonts w:ascii="仿宋_GB2312" w:eastAsia="仿宋_GB2312" w:hAnsi="仿宋_GB2312" w:cs="仿宋_GB2312" w:hint="eastAsia"/>
                <w:bCs/>
                <w:sz w:val="18"/>
                <w:szCs w:val="18"/>
              </w:rPr>
              <w:t>6、加强生态保护，落实厂区的硬化、绿化美化及防沙治沙措施，确保满足相关要求。</w:t>
            </w:r>
          </w:p>
        </w:tc>
      </w:tr>
    </w:tbl>
    <w:p w:rsidR="00FD1CC8" w:rsidRDefault="00FD1CC8">
      <w:pPr>
        <w:spacing w:line="20" w:lineRule="exact"/>
      </w:pPr>
    </w:p>
    <w:sectPr w:rsidR="00FD1CC8" w:rsidSect="00FD1CC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4B9" w:rsidRDefault="00F314B9" w:rsidP="00EF586C">
      <w:r>
        <w:separator/>
      </w:r>
    </w:p>
  </w:endnote>
  <w:endnote w:type="continuationSeparator" w:id="1">
    <w:p w:rsidR="00F314B9" w:rsidRDefault="00F314B9" w:rsidP="00EF5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方正小标宋简体">
    <w:altName w:val="仿宋_GB2312"/>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4B9" w:rsidRDefault="00F314B9" w:rsidP="00EF586C">
      <w:r>
        <w:separator/>
      </w:r>
    </w:p>
  </w:footnote>
  <w:footnote w:type="continuationSeparator" w:id="1">
    <w:p w:rsidR="00F314B9" w:rsidRDefault="00F314B9" w:rsidP="00EF58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2EFEDF"/>
    <w:multiLevelType w:val="singleLevel"/>
    <w:tmpl w:val="C72EFED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NjNjViMDJjOWI1MDExZDllOWUyN2I2MTEzZjhhYWUifQ=="/>
  </w:docVars>
  <w:rsids>
    <w:rsidRoot w:val="0074547F"/>
    <w:rsid w:val="000433D5"/>
    <w:rsid w:val="001155E5"/>
    <w:rsid w:val="00205439"/>
    <w:rsid w:val="002779E0"/>
    <w:rsid w:val="002B2E48"/>
    <w:rsid w:val="003137DE"/>
    <w:rsid w:val="0074547F"/>
    <w:rsid w:val="00942567"/>
    <w:rsid w:val="00995874"/>
    <w:rsid w:val="00A103B4"/>
    <w:rsid w:val="00A61771"/>
    <w:rsid w:val="00A66151"/>
    <w:rsid w:val="00A73399"/>
    <w:rsid w:val="00A94BEF"/>
    <w:rsid w:val="00AE70CB"/>
    <w:rsid w:val="00B61B2C"/>
    <w:rsid w:val="00B71D87"/>
    <w:rsid w:val="00C8076E"/>
    <w:rsid w:val="00D42135"/>
    <w:rsid w:val="00E745AA"/>
    <w:rsid w:val="00E944E8"/>
    <w:rsid w:val="00EF586C"/>
    <w:rsid w:val="00F314B9"/>
    <w:rsid w:val="00F6151C"/>
    <w:rsid w:val="00F97BD9"/>
    <w:rsid w:val="00FD1CC8"/>
    <w:rsid w:val="016324BE"/>
    <w:rsid w:val="042A5B37"/>
    <w:rsid w:val="046170F5"/>
    <w:rsid w:val="04E10C65"/>
    <w:rsid w:val="05146C16"/>
    <w:rsid w:val="0737795B"/>
    <w:rsid w:val="08115301"/>
    <w:rsid w:val="0CC06DF7"/>
    <w:rsid w:val="0D0212E1"/>
    <w:rsid w:val="0FFD2754"/>
    <w:rsid w:val="18F90F15"/>
    <w:rsid w:val="1A6B1F4C"/>
    <w:rsid w:val="1B7F1479"/>
    <w:rsid w:val="2039526D"/>
    <w:rsid w:val="222A579A"/>
    <w:rsid w:val="23D536CF"/>
    <w:rsid w:val="24A5186B"/>
    <w:rsid w:val="274D63E9"/>
    <w:rsid w:val="285B6B1C"/>
    <w:rsid w:val="292F7F1F"/>
    <w:rsid w:val="2B2D0EF2"/>
    <w:rsid w:val="2C217F7E"/>
    <w:rsid w:val="2C29790B"/>
    <w:rsid w:val="32E620B2"/>
    <w:rsid w:val="33594AC0"/>
    <w:rsid w:val="34FC3E0F"/>
    <w:rsid w:val="356647A6"/>
    <w:rsid w:val="359E6C74"/>
    <w:rsid w:val="35BD35BF"/>
    <w:rsid w:val="39812B34"/>
    <w:rsid w:val="3A190FBF"/>
    <w:rsid w:val="3B8B4902"/>
    <w:rsid w:val="3E027FBC"/>
    <w:rsid w:val="3E87304E"/>
    <w:rsid w:val="3FB452E6"/>
    <w:rsid w:val="41656D6C"/>
    <w:rsid w:val="4407632C"/>
    <w:rsid w:val="456A0921"/>
    <w:rsid w:val="4A5477E6"/>
    <w:rsid w:val="4F363A1F"/>
    <w:rsid w:val="50324731"/>
    <w:rsid w:val="50A42A9B"/>
    <w:rsid w:val="56AB0D99"/>
    <w:rsid w:val="56CE6835"/>
    <w:rsid w:val="56FC33A3"/>
    <w:rsid w:val="59F12F67"/>
    <w:rsid w:val="59F667CF"/>
    <w:rsid w:val="5BD526B2"/>
    <w:rsid w:val="657D7DA4"/>
    <w:rsid w:val="6784366C"/>
    <w:rsid w:val="6CA35EBA"/>
    <w:rsid w:val="6EFB7D5C"/>
    <w:rsid w:val="6FB42615"/>
    <w:rsid w:val="73214465"/>
    <w:rsid w:val="74116287"/>
    <w:rsid w:val="75B55338"/>
    <w:rsid w:val="76944F4E"/>
    <w:rsid w:val="78B11DE7"/>
    <w:rsid w:val="7AE069B4"/>
    <w:rsid w:val="7C18217D"/>
    <w:rsid w:val="7FC27D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C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qFormat/>
    <w:rsid w:val="00FD1CC8"/>
    <w:pPr>
      <w:spacing w:line="420" w:lineRule="exact"/>
      <w:ind w:firstLineChars="200" w:firstLine="200"/>
    </w:pPr>
    <w:rPr>
      <w:rFonts w:ascii="宋体" w:hAnsi="Courier New" w:cs="Courier New"/>
    </w:rPr>
  </w:style>
  <w:style w:type="paragraph" w:styleId="a4">
    <w:name w:val="footer"/>
    <w:basedOn w:val="a"/>
    <w:link w:val="Char"/>
    <w:uiPriority w:val="99"/>
    <w:unhideWhenUsed/>
    <w:qFormat/>
    <w:rsid w:val="00FD1CC8"/>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FD1C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FD1CC8"/>
    <w:rPr>
      <w:sz w:val="18"/>
      <w:szCs w:val="18"/>
    </w:rPr>
  </w:style>
  <w:style w:type="character" w:customStyle="1" w:styleId="Char">
    <w:name w:val="页脚 Char"/>
    <w:basedOn w:val="a0"/>
    <w:link w:val="a4"/>
    <w:uiPriority w:val="99"/>
    <w:qFormat/>
    <w:rsid w:val="00FD1CC8"/>
    <w:rPr>
      <w:sz w:val="18"/>
      <w:szCs w:val="18"/>
    </w:rPr>
  </w:style>
  <w:style w:type="paragraph" w:styleId="a6">
    <w:name w:val="List Paragraph"/>
    <w:basedOn w:val="a"/>
    <w:uiPriority w:val="34"/>
    <w:qFormat/>
    <w:rsid w:val="00FD1CC8"/>
    <w:pPr>
      <w:ind w:firstLineChars="200" w:firstLine="420"/>
    </w:pPr>
  </w:style>
  <w:style w:type="paragraph" w:customStyle="1" w:styleId="a7">
    <w:name w:val="a表格内"/>
    <w:basedOn w:val="a"/>
    <w:autoRedefine/>
    <w:qFormat/>
    <w:rsid w:val="00FD1CC8"/>
    <w:pPr>
      <w:snapToGrid w:val="0"/>
      <w:jc w:val="center"/>
    </w:pPr>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divs>
    <w:div w:id="1330408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315</Words>
  <Characters>1798</Characters>
  <Application>Microsoft Office Word</Application>
  <DocSecurity>0</DocSecurity>
  <Lines>14</Lines>
  <Paragraphs>4</Paragraphs>
  <ScaleCrop>false</ScaleCrop>
  <Company>Microsoft</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9</cp:revision>
  <dcterms:created xsi:type="dcterms:W3CDTF">2023-03-15T01:40:00Z</dcterms:created>
  <dcterms:modified xsi:type="dcterms:W3CDTF">2025-05-30T01:13:00Z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BDDA70BBFAC6488293F7828A4351E4D6_13</vt:lpwstr>
  </property>
  <property fmtid="{D5CDD505-2E9C-101B-9397-08002B2CF9AE}" pid="4" name="KSOTemplateDocerSaveRecord">
    <vt:lpwstr>eyJoZGlkIjoiZTM2Y2IwNDc3ODYxZjdiMmZiZTU1YTIwZmExNmUwOTkiLCJ1c2VySWQiOiI1MTgzMjQ2NzgifQ==</vt:lpwstr>
  </property>
</Properties>
</file>